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1F7" w:rsidRDefault="007941F7" w:rsidP="00946AE7">
      <w:pPr>
        <w:spacing w:line="276" w:lineRule="auto"/>
        <w:jc w:val="center"/>
        <w:rPr>
          <w:rFonts w:ascii="Times New Roman" w:hAnsi="Times New Roman"/>
          <w:b/>
          <w:sz w:val="28"/>
          <w:szCs w:val="28"/>
        </w:rPr>
      </w:pPr>
      <w:r w:rsidRPr="00204B7A">
        <w:rPr>
          <w:rFonts w:ascii="Times New Roman" w:hAnsi="Times New Roman"/>
          <w:b/>
          <w:sz w:val="28"/>
          <w:szCs w:val="28"/>
        </w:rPr>
        <w:t>INFORMACE O ZPRACOVÁNÍ OSOBNÍCH ÚDAJÚ</w:t>
      </w:r>
    </w:p>
    <w:p w:rsidR="007941F7" w:rsidRPr="00793250" w:rsidRDefault="007941F7" w:rsidP="00793250">
      <w:pPr>
        <w:spacing w:after="0" w:line="276" w:lineRule="auto"/>
        <w:jc w:val="both"/>
        <w:textAlignment w:val="baseline"/>
        <w:rPr>
          <w:rFonts w:ascii="Times New Roman" w:hAnsi="Times New Roman"/>
          <w:szCs w:val="24"/>
          <w:shd w:val="clear" w:color="auto" w:fill="FFFFFF"/>
        </w:rPr>
      </w:pPr>
    </w:p>
    <w:tbl>
      <w:tblPr>
        <w:tblW w:w="0" w:type="auto"/>
        <w:tblCellSpacing w:w="15" w:type="dxa"/>
        <w:tblInd w:w="-13" w:type="dxa"/>
        <w:tblCellMar>
          <w:top w:w="15" w:type="dxa"/>
          <w:left w:w="15" w:type="dxa"/>
          <w:bottom w:w="15" w:type="dxa"/>
          <w:right w:w="15" w:type="dxa"/>
        </w:tblCellMar>
        <w:tblLook w:val="00A0"/>
      </w:tblPr>
      <w:tblGrid>
        <w:gridCol w:w="2412"/>
      </w:tblGrid>
      <w:tr w:rsidR="007941F7" w:rsidRPr="002D2EEF">
        <w:trPr>
          <w:tblCellSpacing w:w="15" w:type="dxa"/>
        </w:trPr>
        <w:tc>
          <w:tcPr>
            <w:tcW w:w="0" w:type="auto"/>
            <w:vAlign w:val="center"/>
          </w:tcPr>
          <w:tbl>
            <w:tblPr>
              <w:tblW w:w="0" w:type="auto"/>
              <w:tblCellSpacing w:w="15" w:type="dxa"/>
              <w:tblCellMar>
                <w:left w:w="0" w:type="dxa"/>
                <w:right w:w="0" w:type="dxa"/>
              </w:tblCellMar>
              <w:tblLook w:val="00A0"/>
            </w:tblPr>
            <w:tblGrid>
              <w:gridCol w:w="2246"/>
              <w:gridCol w:w="76"/>
            </w:tblGrid>
            <w:tr w:rsidR="007941F7" w:rsidRPr="002D2EEF">
              <w:trPr>
                <w:tblCellSpacing w:w="15" w:type="dxa"/>
              </w:trPr>
              <w:tc>
                <w:tcPr>
                  <w:tcW w:w="0" w:type="auto"/>
                  <w:gridSpan w:val="2"/>
                  <w:vAlign w:val="center"/>
                </w:tcPr>
                <w:p w:rsidR="007941F7" w:rsidRPr="00793250" w:rsidRDefault="007941F7" w:rsidP="00793250">
                  <w:pPr>
                    <w:spacing w:before="100" w:beforeAutospacing="1" w:after="48" w:line="240" w:lineRule="auto"/>
                    <w:outlineLvl w:val="3"/>
                    <w:rPr>
                      <w:rFonts w:ascii="Arial" w:hAnsi="Arial" w:cs="Arial"/>
                      <w:b/>
                      <w:bCs/>
                      <w:color w:val="000000"/>
                      <w:sz w:val="23"/>
                      <w:szCs w:val="23"/>
                      <w:lang w:eastAsia="cs-CZ"/>
                    </w:rPr>
                  </w:pPr>
                </w:p>
              </w:tc>
            </w:tr>
            <w:tr w:rsidR="007941F7" w:rsidRPr="002D2EEF">
              <w:trPr>
                <w:tblCellSpacing w:w="15" w:type="dxa"/>
              </w:trPr>
              <w:tc>
                <w:tcPr>
                  <w:tcW w:w="0" w:type="auto"/>
                  <w:vAlign w:val="center"/>
                </w:tcPr>
                <w:p w:rsidR="007941F7" w:rsidRPr="00793250" w:rsidRDefault="007941F7" w:rsidP="00793250">
                  <w:pPr>
                    <w:spacing w:after="0" w:line="240" w:lineRule="auto"/>
                    <w:rPr>
                      <w:rFonts w:ascii="Arial" w:hAnsi="Arial" w:cs="Arial"/>
                      <w:sz w:val="20"/>
                      <w:szCs w:val="20"/>
                      <w:lang w:eastAsia="cs-CZ"/>
                    </w:rPr>
                  </w:pPr>
                  <w:r w:rsidRPr="00793250">
                    <w:rPr>
                      <w:rFonts w:ascii="Arial" w:hAnsi="Arial" w:cs="Arial"/>
                      <w:sz w:val="20"/>
                      <w:szCs w:val="20"/>
                      <w:lang w:eastAsia="cs-CZ"/>
                    </w:rPr>
                    <w:t>Název obce</w:t>
                  </w:r>
                  <w:r>
                    <w:rPr>
                      <w:rFonts w:ascii="Arial" w:hAnsi="Arial" w:cs="Arial"/>
                      <w:sz w:val="20"/>
                      <w:szCs w:val="20"/>
                      <w:lang w:eastAsia="cs-CZ"/>
                    </w:rPr>
                    <w:t>:Chrást</w:t>
                  </w:r>
                </w:p>
              </w:tc>
              <w:tc>
                <w:tcPr>
                  <w:tcW w:w="0" w:type="auto"/>
                  <w:vAlign w:val="center"/>
                </w:tcPr>
                <w:p w:rsidR="007941F7" w:rsidRPr="00793250" w:rsidRDefault="007941F7" w:rsidP="00793250">
                  <w:pPr>
                    <w:spacing w:after="0" w:line="240" w:lineRule="auto"/>
                    <w:rPr>
                      <w:rFonts w:ascii="Arial" w:hAnsi="Arial" w:cs="Arial"/>
                      <w:sz w:val="20"/>
                      <w:szCs w:val="20"/>
                      <w:lang w:eastAsia="cs-CZ"/>
                    </w:rPr>
                  </w:pPr>
                </w:p>
              </w:tc>
            </w:tr>
            <w:tr w:rsidR="007941F7" w:rsidRPr="002D2EEF">
              <w:trPr>
                <w:tblCellSpacing w:w="15" w:type="dxa"/>
              </w:trPr>
              <w:tc>
                <w:tcPr>
                  <w:tcW w:w="0" w:type="auto"/>
                  <w:vAlign w:val="center"/>
                </w:tcPr>
                <w:p w:rsidR="007941F7" w:rsidRPr="00793250" w:rsidRDefault="007941F7" w:rsidP="00793250">
                  <w:pPr>
                    <w:spacing w:after="0" w:line="240" w:lineRule="auto"/>
                    <w:rPr>
                      <w:rFonts w:ascii="Arial" w:hAnsi="Arial" w:cs="Arial"/>
                      <w:sz w:val="20"/>
                      <w:szCs w:val="20"/>
                      <w:lang w:eastAsia="cs-CZ"/>
                    </w:rPr>
                  </w:pPr>
                  <w:r w:rsidRPr="00793250">
                    <w:rPr>
                      <w:rFonts w:ascii="Arial" w:hAnsi="Arial" w:cs="Arial"/>
                      <w:sz w:val="20"/>
                      <w:szCs w:val="20"/>
                      <w:lang w:eastAsia="cs-CZ"/>
                    </w:rPr>
                    <w:t>PSČ</w:t>
                  </w:r>
                  <w:r>
                    <w:rPr>
                      <w:rFonts w:ascii="Arial" w:hAnsi="Arial" w:cs="Arial"/>
                      <w:sz w:val="20"/>
                      <w:szCs w:val="20"/>
                      <w:lang w:eastAsia="cs-CZ"/>
                    </w:rPr>
                    <w:t>:289 14</w:t>
                  </w:r>
                </w:p>
              </w:tc>
              <w:tc>
                <w:tcPr>
                  <w:tcW w:w="0" w:type="auto"/>
                  <w:vAlign w:val="center"/>
                </w:tcPr>
                <w:p w:rsidR="007941F7" w:rsidRPr="00793250" w:rsidRDefault="007941F7" w:rsidP="00793250">
                  <w:pPr>
                    <w:spacing w:after="0" w:line="240" w:lineRule="auto"/>
                    <w:rPr>
                      <w:rFonts w:ascii="Arial" w:hAnsi="Arial" w:cs="Arial"/>
                      <w:sz w:val="20"/>
                      <w:szCs w:val="20"/>
                      <w:lang w:eastAsia="cs-CZ"/>
                    </w:rPr>
                  </w:pPr>
                </w:p>
              </w:tc>
            </w:tr>
            <w:tr w:rsidR="007941F7" w:rsidRPr="002D2EEF">
              <w:trPr>
                <w:tblCellSpacing w:w="15" w:type="dxa"/>
              </w:trPr>
              <w:tc>
                <w:tcPr>
                  <w:tcW w:w="0" w:type="auto"/>
                  <w:vAlign w:val="center"/>
                </w:tcPr>
                <w:p w:rsidR="007941F7" w:rsidRPr="00793250" w:rsidRDefault="007941F7" w:rsidP="00793250">
                  <w:pPr>
                    <w:spacing w:after="0" w:line="240" w:lineRule="auto"/>
                    <w:rPr>
                      <w:rFonts w:ascii="Arial" w:hAnsi="Arial" w:cs="Arial"/>
                      <w:sz w:val="20"/>
                      <w:szCs w:val="20"/>
                      <w:lang w:eastAsia="cs-CZ"/>
                    </w:rPr>
                  </w:pPr>
                  <w:r w:rsidRPr="00793250">
                    <w:rPr>
                      <w:rFonts w:ascii="Arial" w:hAnsi="Arial" w:cs="Arial"/>
                      <w:sz w:val="20"/>
                      <w:szCs w:val="20"/>
                      <w:lang w:eastAsia="cs-CZ"/>
                    </w:rPr>
                    <w:t>Katastrální území</w:t>
                  </w:r>
                  <w:r>
                    <w:rPr>
                      <w:rFonts w:ascii="Arial" w:hAnsi="Arial" w:cs="Arial"/>
                      <w:sz w:val="20"/>
                      <w:szCs w:val="20"/>
                      <w:lang w:eastAsia="cs-CZ"/>
                    </w:rPr>
                    <w:t>:Chrást</w:t>
                  </w:r>
                </w:p>
              </w:tc>
              <w:tc>
                <w:tcPr>
                  <w:tcW w:w="0" w:type="auto"/>
                  <w:vAlign w:val="center"/>
                </w:tcPr>
                <w:p w:rsidR="007941F7" w:rsidRPr="00793250" w:rsidRDefault="007941F7" w:rsidP="00793250">
                  <w:pPr>
                    <w:spacing w:after="0" w:line="240" w:lineRule="auto"/>
                    <w:rPr>
                      <w:rFonts w:ascii="Arial" w:hAnsi="Arial" w:cs="Arial"/>
                      <w:sz w:val="20"/>
                      <w:szCs w:val="20"/>
                      <w:lang w:eastAsia="cs-CZ"/>
                    </w:rPr>
                  </w:pPr>
                </w:p>
              </w:tc>
            </w:tr>
            <w:tr w:rsidR="007941F7" w:rsidRPr="002D2EEF">
              <w:trPr>
                <w:tblCellSpacing w:w="15" w:type="dxa"/>
              </w:trPr>
              <w:tc>
                <w:tcPr>
                  <w:tcW w:w="0" w:type="auto"/>
                  <w:vAlign w:val="center"/>
                </w:tcPr>
                <w:p w:rsidR="007941F7" w:rsidRPr="00793250" w:rsidRDefault="007941F7" w:rsidP="00793250">
                  <w:pPr>
                    <w:spacing w:after="0" w:line="240" w:lineRule="auto"/>
                    <w:rPr>
                      <w:rFonts w:ascii="Arial" w:hAnsi="Arial" w:cs="Arial"/>
                      <w:sz w:val="20"/>
                      <w:szCs w:val="20"/>
                      <w:lang w:eastAsia="cs-CZ"/>
                    </w:rPr>
                  </w:pPr>
                  <w:r w:rsidRPr="00793250">
                    <w:rPr>
                      <w:rFonts w:ascii="Arial" w:hAnsi="Arial" w:cs="Arial"/>
                      <w:sz w:val="20"/>
                      <w:szCs w:val="20"/>
                      <w:lang w:eastAsia="cs-CZ"/>
                    </w:rPr>
                    <w:t>Obec</w:t>
                  </w:r>
                  <w:r>
                    <w:rPr>
                      <w:rFonts w:ascii="Arial" w:hAnsi="Arial" w:cs="Arial"/>
                      <w:sz w:val="20"/>
                      <w:szCs w:val="20"/>
                      <w:lang w:eastAsia="cs-CZ"/>
                    </w:rPr>
                    <w:t>: Chrást</w:t>
                  </w:r>
                </w:p>
              </w:tc>
              <w:tc>
                <w:tcPr>
                  <w:tcW w:w="0" w:type="auto"/>
                  <w:vAlign w:val="center"/>
                </w:tcPr>
                <w:p w:rsidR="007941F7" w:rsidRPr="00793250" w:rsidRDefault="007941F7" w:rsidP="00793250">
                  <w:pPr>
                    <w:spacing w:after="0" w:line="240" w:lineRule="auto"/>
                    <w:rPr>
                      <w:rFonts w:ascii="Arial" w:hAnsi="Arial" w:cs="Arial"/>
                      <w:sz w:val="20"/>
                      <w:szCs w:val="20"/>
                      <w:lang w:eastAsia="cs-CZ"/>
                    </w:rPr>
                  </w:pPr>
                </w:p>
              </w:tc>
            </w:tr>
            <w:tr w:rsidR="007941F7" w:rsidRPr="002D2EEF">
              <w:trPr>
                <w:tblCellSpacing w:w="15" w:type="dxa"/>
              </w:trPr>
              <w:tc>
                <w:tcPr>
                  <w:tcW w:w="0" w:type="auto"/>
                  <w:vAlign w:val="center"/>
                </w:tcPr>
                <w:p w:rsidR="007941F7" w:rsidRPr="00793250" w:rsidRDefault="007941F7" w:rsidP="00793250">
                  <w:pPr>
                    <w:spacing w:after="0" w:line="240" w:lineRule="auto"/>
                    <w:rPr>
                      <w:rFonts w:ascii="Arial" w:hAnsi="Arial" w:cs="Arial"/>
                      <w:sz w:val="20"/>
                      <w:szCs w:val="20"/>
                      <w:lang w:eastAsia="cs-CZ"/>
                    </w:rPr>
                  </w:pPr>
                  <w:r w:rsidRPr="00793250">
                    <w:rPr>
                      <w:rFonts w:ascii="Arial" w:hAnsi="Arial" w:cs="Arial"/>
                      <w:sz w:val="20"/>
                      <w:szCs w:val="20"/>
                      <w:lang w:eastAsia="cs-CZ"/>
                    </w:rPr>
                    <w:t>Pověřený úřad</w:t>
                  </w:r>
                </w:p>
              </w:tc>
              <w:tc>
                <w:tcPr>
                  <w:tcW w:w="0" w:type="auto"/>
                  <w:vAlign w:val="center"/>
                </w:tcPr>
                <w:p w:rsidR="007941F7" w:rsidRPr="00793250" w:rsidRDefault="007941F7" w:rsidP="00793250">
                  <w:pPr>
                    <w:spacing w:after="0" w:line="240" w:lineRule="auto"/>
                    <w:rPr>
                      <w:rFonts w:ascii="Arial" w:hAnsi="Arial" w:cs="Arial"/>
                      <w:sz w:val="20"/>
                      <w:szCs w:val="20"/>
                      <w:lang w:eastAsia="cs-CZ"/>
                    </w:rPr>
                  </w:pPr>
                </w:p>
              </w:tc>
            </w:tr>
            <w:tr w:rsidR="007941F7" w:rsidRPr="002D2EEF">
              <w:trPr>
                <w:tblCellSpacing w:w="15" w:type="dxa"/>
              </w:trPr>
              <w:tc>
                <w:tcPr>
                  <w:tcW w:w="0" w:type="auto"/>
                  <w:vAlign w:val="center"/>
                </w:tcPr>
                <w:p w:rsidR="007941F7" w:rsidRPr="00793250" w:rsidRDefault="007941F7" w:rsidP="00793250">
                  <w:pPr>
                    <w:spacing w:after="0" w:line="240" w:lineRule="auto"/>
                    <w:rPr>
                      <w:rFonts w:ascii="Arial" w:hAnsi="Arial" w:cs="Arial"/>
                      <w:sz w:val="20"/>
                      <w:szCs w:val="20"/>
                      <w:lang w:eastAsia="cs-CZ"/>
                    </w:rPr>
                  </w:pPr>
                  <w:r w:rsidRPr="00793250">
                    <w:rPr>
                      <w:rFonts w:ascii="Arial" w:hAnsi="Arial" w:cs="Arial"/>
                      <w:sz w:val="20"/>
                      <w:szCs w:val="20"/>
                      <w:lang w:eastAsia="cs-CZ"/>
                    </w:rPr>
                    <w:t>ORP</w:t>
                  </w:r>
                  <w:r>
                    <w:rPr>
                      <w:rFonts w:ascii="Arial" w:hAnsi="Arial" w:cs="Arial"/>
                      <w:sz w:val="20"/>
                      <w:szCs w:val="20"/>
                      <w:lang w:eastAsia="cs-CZ"/>
                    </w:rPr>
                    <w:t>:Nymburk</w:t>
                  </w:r>
                </w:p>
              </w:tc>
              <w:tc>
                <w:tcPr>
                  <w:tcW w:w="0" w:type="auto"/>
                  <w:vAlign w:val="center"/>
                </w:tcPr>
                <w:p w:rsidR="007941F7" w:rsidRPr="00793250" w:rsidRDefault="007941F7" w:rsidP="00793250">
                  <w:pPr>
                    <w:spacing w:after="0" w:line="240" w:lineRule="auto"/>
                    <w:rPr>
                      <w:rFonts w:ascii="Arial" w:hAnsi="Arial" w:cs="Arial"/>
                      <w:sz w:val="20"/>
                      <w:szCs w:val="20"/>
                      <w:lang w:eastAsia="cs-CZ"/>
                    </w:rPr>
                  </w:pPr>
                </w:p>
              </w:tc>
            </w:tr>
            <w:tr w:rsidR="007941F7" w:rsidRPr="002D2EEF">
              <w:trPr>
                <w:tblCellSpacing w:w="15" w:type="dxa"/>
              </w:trPr>
              <w:tc>
                <w:tcPr>
                  <w:tcW w:w="0" w:type="auto"/>
                  <w:vAlign w:val="center"/>
                </w:tcPr>
                <w:p w:rsidR="007941F7" w:rsidRPr="00793250" w:rsidRDefault="007941F7" w:rsidP="00793250">
                  <w:pPr>
                    <w:spacing w:after="0" w:line="240" w:lineRule="auto"/>
                    <w:rPr>
                      <w:rFonts w:ascii="Arial" w:hAnsi="Arial" w:cs="Arial"/>
                      <w:sz w:val="20"/>
                      <w:szCs w:val="20"/>
                      <w:lang w:eastAsia="cs-CZ"/>
                    </w:rPr>
                  </w:pPr>
                  <w:r w:rsidRPr="00793250">
                    <w:rPr>
                      <w:rFonts w:ascii="Arial" w:hAnsi="Arial" w:cs="Arial"/>
                      <w:sz w:val="20"/>
                      <w:szCs w:val="20"/>
                      <w:lang w:eastAsia="cs-CZ"/>
                    </w:rPr>
                    <w:t>Okres</w:t>
                  </w:r>
                  <w:r>
                    <w:rPr>
                      <w:rFonts w:ascii="Arial" w:hAnsi="Arial" w:cs="Arial"/>
                      <w:sz w:val="20"/>
                      <w:szCs w:val="20"/>
                      <w:lang w:eastAsia="cs-CZ"/>
                    </w:rPr>
                    <w:t>:Nymburk</w:t>
                  </w:r>
                </w:p>
              </w:tc>
              <w:tc>
                <w:tcPr>
                  <w:tcW w:w="0" w:type="auto"/>
                  <w:vAlign w:val="center"/>
                </w:tcPr>
                <w:p w:rsidR="007941F7" w:rsidRPr="00793250" w:rsidRDefault="007941F7" w:rsidP="00793250">
                  <w:pPr>
                    <w:spacing w:after="0" w:line="240" w:lineRule="auto"/>
                    <w:rPr>
                      <w:rFonts w:ascii="Arial" w:hAnsi="Arial" w:cs="Arial"/>
                      <w:sz w:val="20"/>
                      <w:szCs w:val="20"/>
                      <w:lang w:eastAsia="cs-CZ"/>
                    </w:rPr>
                  </w:pPr>
                </w:p>
              </w:tc>
            </w:tr>
            <w:tr w:rsidR="007941F7" w:rsidRPr="002D2EEF">
              <w:trPr>
                <w:tblCellSpacing w:w="15" w:type="dxa"/>
              </w:trPr>
              <w:tc>
                <w:tcPr>
                  <w:tcW w:w="0" w:type="auto"/>
                  <w:vAlign w:val="center"/>
                </w:tcPr>
                <w:p w:rsidR="007941F7" w:rsidRPr="00793250" w:rsidRDefault="007941F7" w:rsidP="00793250">
                  <w:pPr>
                    <w:spacing w:after="0" w:line="240" w:lineRule="auto"/>
                    <w:rPr>
                      <w:rFonts w:ascii="Arial" w:hAnsi="Arial" w:cs="Arial"/>
                      <w:sz w:val="20"/>
                      <w:szCs w:val="20"/>
                      <w:lang w:eastAsia="cs-CZ"/>
                    </w:rPr>
                  </w:pPr>
                  <w:r w:rsidRPr="00793250">
                    <w:rPr>
                      <w:rFonts w:ascii="Arial" w:hAnsi="Arial" w:cs="Arial"/>
                      <w:sz w:val="20"/>
                      <w:szCs w:val="20"/>
                      <w:lang w:eastAsia="cs-CZ"/>
                    </w:rPr>
                    <w:t>Kraj</w:t>
                  </w:r>
                  <w:r>
                    <w:rPr>
                      <w:rFonts w:ascii="Arial" w:hAnsi="Arial" w:cs="Arial"/>
                      <w:sz w:val="20"/>
                      <w:szCs w:val="20"/>
                      <w:lang w:eastAsia="cs-CZ"/>
                    </w:rPr>
                    <w:t xml:space="preserve"> :Středočeský</w:t>
                  </w:r>
                </w:p>
              </w:tc>
              <w:tc>
                <w:tcPr>
                  <w:tcW w:w="0" w:type="auto"/>
                  <w:vAlign w:val="center"/>
                </w:tcPr>
                <w:p w:rsidR="007941F7" w:rsidRPr="00793250" w:rsidRDefault="007941F7" w:rsidP="00793250">
                  <w:pPr>
                    <w:spacing w:after="0" w:line="240" w:lineRule="auto"/>
                    <w:rPr>
                      <w:rFonts w:ascii="Arial" w:hAnsi="Arial" w:cs="Arial"/>
                      <w:sz w:val="20"/>
                      <w:szCs w:val="20"/>
                      <w:lang w:eastAsia="cs-CZ"/>
                    </w:rPr>
                  </w:pPr>
                </w:p>
              </w:tc>
            </w:tr>
          </w:tbl>
          <w:p w:rsidR="007941F7" w:rsidRPr="00793250" w:rsidRDefault="007941F7" w:rsidP="00793250">
            <w:pPr>
              <w:spacing w:after="0" w:line="240" w:lineRule="auto"/>
              <w:rPr>
                <w:rFonts w:ascii="Arial" w:hAnsi="Arial" w:cs="Arial"/>
                <w:sz w:val="23"/>
                <w:szCs w:val="23"/>
                <w:lang w:eastAsia="cs-CZ"/>
              </w:rPr>
            </w:pPr>
          </w:p>
        </w:tc>
      </w:tr>
      <w:tr w:rsidR="007941F7" w:rsidRPr="002D2EEF">
        <w:trPr>
          <w:tblCellSpacing w:w="15" w:type="dxa"/>
        </w:trPr>
        <w:tc>
          <w:tcPr>
            <w:tcW w:w="0" w:type="auto"/>
            <w:vAlign w:val="center"/>
          </w:tcPr>
          <w:p w:rsidR="007941F7" w:rsidRPr="00793250" w:rsidRDefault="007941F7" w:rsidP="00793250">
            <w:pPr>
              <w:spacing w:before="100" w:beforeAutospacing="1" w:after="48" w:line="240" w:lineRule="auto"/>
              <w:outlineLvl w:val="3"/>
              <w:rPr>
                <w:rFonts w:ascii="Arial" w:hAnsi="Arial" w:cs="Arial"/>
                <w:b/>
                <w:bCs/>
                <w:color w:val="000000"/>
                <w:sz w:val="23"/>
                <w:szCs w:val="23"/>
                <w:lang w:eastAsia="cs-CZ"/>
              </w:rPr>
            </w:pPr>
          </w:p>
        </w:tc>
      </w:tr>
      <w:tr w:rsidR="007941F7" w:rsidRPr="002D2EEF">
        <w:trPr>
          <w:tblCellSpacing w:w="15" w:type="dxa"/>
        </w:trPr>
        <w:tc>
          <w:tcPr>
            <w:tcW w:w="0" w:type="auto"/>
            <w:vAlign w:val="center"/>
          </w:tcPr>
          <w:p w:rsidR="007941F7" w:rsidRPr="00793250" w:rsidRDefault="007941F7" w:rsidP="00793250">
            <w:pPr>
              <w:spacing w:before="100" w:beforeAutospacing="1" w:after="48" w:line="240" w:lineRule="auto"/>
              <w:outlineLvl w:val="3"/>
              <w:rPr>
                <w:rFonts w:ascii="Arial" w:hAnsi="Arial" w:cs="Arial"/>
                <w:b/>
                <w:bCs/>
                <w:color w:val="000000"/>
                <w:sz w:val="23"/>
                <w:szCs w:val="23"/>
                <w:lang w:eastAsia="cs-CZ"/>
              </w:rPr>
            </w:pPr>
          </w:p>
        </w:tc>
      </w:tr>
    </w:tbl>
    <w:p w:rsidR="007941F7" w:rsidRDefault="007941F7" w:rsidP="002227B3">
      <w:pPr>
        <w:spacing w:after="0" w:line="276" w:lineRule="auto"/>
        <w:jc w:val="both"/>
        <w:textAlignment w:val="baseline"/>
        <w:rPr>
          <w:rFonts w:ascii="Times New Roman" w:hAnsi="Times New Roman"/>
          <w:b/>
          <w:szCs w:val="24"/>
          <w:highlight w:val="yellow"/>
          <w:shd w:val="clear" w:color="auto" w:fill="FFFFFF"/>
        </w:rPr>
      </w:pPr>
    </w:p>
    <w:p w:rsidR="007941F7" w:rsidRPr="00CE155D" w:rsidRDefault="007941F7" w:rsidP="002227B3">
      <w:pPr>
        <w:spacing w:after="0" w:line="276" w:lineRule="auto"/>
        <w:jc w:val="both"/>
        <w:textAlignment w:val="baseline"/>
        <w:rPr>
          <w:rFonts w:ascii="Times New Roman" w:hAnsi="Times New Roman"/>
          <w:szCs w:val="24"/>
          <w:shd w:val="clear" w:color="auto" w:fill="FFFFFF"/>
        </w:rPr>
      </w:pPr>
      <w:r w:rsidRPr="009F21B0">
        <w:rPr>
          <w:rFonts w:ascii="Times New Roman" w:hAnsi="Times New Roman"/>
          <w:szCs w:val="24"/>
        </w:rPr>
        <w:t xml:space="preserve">jakožto správce osobních údajů, si tímto dovoluje informovat </w:t>
      </w:r>
      <w:r>
        <w:rPr>
          <w:rFonts w:ascii="Times New Roman" w:hAnsi="Times New Roman"/>
          <w:szCs w:val="24"/>
        </w:rPr>
        <w:t xml:space="preserve">své </w:t>
      </w:r>
      <w:r>
        <w:rPr>
          <w:rFonts w:ascii="Times New Roman" w:hAnsi="Times New Roman"/>
          <w:b/>
          <w:i/>
          <w:szCs w:val="24"/>
        </w:rPr>
        <w:t>občany</w:t>
      </w:r>
      <w:r>
        <w:rPr>
          <w:rFonts w:ascii="Times New Roman" w:hAnsi="Times New Roman"/>
          <w:szCs w:val="24"/>
        </w:rPr>
        <w:t xml:space="preserve"> (</w:t>
      </w:r>
      <w:r w:rsidRPr="009F21B0">
        <w:rPr>
          <w:rFonts w:ascii="Times New Roman" w:hAnsi="Times New Roman"/>
          <w:szCs w:val="24"/>
        </w:rPr>
        <w:t>dále také jen „</w:t>
      </w:r>
      <w:r w:rsidRPr="00BD5B55">
        <w:rPr>
          <w:rFonts w:ascii="Times New Roman" w:hAnsi="Times New Roman"/>
          <w:b/>
          <w:szCs w:val="24"/>
        </w:rPr>
        <w:t>subjekty údajů</w:t>
      </w:r>
      <w:r w:rsidRPr="009F21B0">
        <w:rPr>
          <w:rFonts w:ascii="Times New Roman" w:hAnsi="Times New Roman"/>
          <w:szCs w:val="24"/>
        </w:rPr>
        <w:t xml:space="preserve">“) </w:t>
      </w:r>
      <w:r>
        <w:rPr>
          <w:rFonts w:ascii="Times New Roman" w:hAnsi="Times New Roman"/>
          <w:szCs w:val="24"/>
        </w:rPr>
        <w:t>o způsobu a </w:t>
      </w:r>
      <w:r w:rsidRPr="009F21B0">
        <w:rPr>
          <w:rFonts w:ascii="Times New Roman" w:hAnsi="Times New Roman"/>
          <w:szCs w:val="24"/>
        </w:rPr>
        <w:t xml:space="preserve">rozsahu zpracování osobních údajů </w:t>
      </w:r>
      <w:r>
        <w:rPr>
          <w:rFonts w:ascii="Times New Roman" w:hAnsi="Times New Roman"/>
          <w:szCs w:val="24"/>
        </w:rPr>
        <w:t>ze strany obce,</w:t>
      </w:r>
      <w:r w:rsidRPr="009F21B0">
        <w:rPr>
          <w:rFonts w:ascii="Times New Roman" w:hAnsi="Times New Roman"/>
          <w:szCs w:val="24"/>
        </w:rPr>
        <w:t xml:space="preserve"> včetně rozsahu práv subjektů údajů souvisejících se zpracováním jejich osobních údajů</w:t>
      </w:r>
      <w:r>
        <w:rPr>
          <w:rFonts w:ascii="Times New Roman" w:hAnsi="Times New Roman"/>
          <w:szCs w:val="24"/>
        </w:rPr>
        <w:t xml:space="preserve"> ze strany obce</w:t>
      </w:r>
      <w:r w:rsidRPr="009F21B0">
        <w:rPr>
          <w:rFonts w:ascii="Times New Roman" w:hAnsi="Times New Roman"/>
          <w:szCs w:val="24"/>
        </w:rPr>
        <w:t>.</w:t>
      </w:r>
    </w:p>
    <w:p w:rsidR="007941F7" w:rsidRPr="00AE4E15" w:rsidRDefault="007941F7" w:rsidP="002227B3">
      <w:pPr>
        <w:spacing w:after="0" w:line="276" w:lineRule="auto"/>
        <w:jc w:val="both"/>
        <w:textAlignment w:val="baseline"/>
        <w:rPr>
          <w:rFonts w:ascii="Times New Roman" w:hAnsi="Times New Roman"/>
          <w:b/>
          <w:szCs w:val="24"/>
        </w:rPr>
      </w:pPr>
    </w:p>
    <w:p w:rsidR="007941F7" w:rsidRPr="0046657B" w:rsidRDefault="007941F7" w:rsidP="002227B3">
      <w:pPr>
        <w:pStyle w:val="ListParagraph"/>
        <w:numPr>
          <w:ilvl w:val="0"/>
          <w:numId w:val="5"/>
        </w:numPr>
        <w:spacing w:after="240" w:line="276" w:lineRule="auto"/>
        <w:ind w:left="284" w:hanging="284"/>
        <w:jc w:val="both"/>
        <w:textAlignment w:val="baseline"/>
        <w:rPr>
          <w:rFonts w:ascii="Times New Roman" w:hAnsi="Times New Roman"/>
          <w:b/>
          <w:sz w:val="24"/>
          <w:szCs w:val="24"/>
        </w:rPr>
      </w:pPr>
      <w:r>
        <w:rPr>
          <w:rFonts w:ascii="Times New Roman" w:hAnsi="Times New Roman"/>
          <w:b/>
          <w:sz w:val="24"/>
          <w:szCs w:val="24"/>
        </w:rPr>
        <w:t>Jaké osobní údaje o V</w:t>
      </w:r>
      <w:r w:rsidRPr="0046657B">
        <w:rPr>
          <w:rFonts w:ascii="Times New Roman" w:hAnsi="Times New Roman"/>
          <w:b/>
          <w:sz w:val="24"/>
          <w:szCs w:val="24"/>
        </w:rPr>
        <w:t>ás</w:t>
      </w:r>
      <w:r>
        <w:rPr>
          <w:rFonts w:ascii="Times New Roman" w:hAnsi="Times New Roman"/>
          <w:b/>
          <w:sz w:val="24"/>
          <w:szCs w:val="24"/>
        </w:rPr>
        <w:t xml:space="preserve"> Obec</w:t>
      </w:r>
      <w:r w:rsidRPr="0046657B">
        <w:rPr>
          <w:rFonts w:ascii="Times New Roman" w:hAnsi="Times New Roman"/>
          <w:b/>
          <w:sz w:val="24"/>
          <w:szCs w:val="24"/>
        </w:rPr>
        <w:t xml:space="preserve"> zpracovává?</w:t>
      </w:r>
    </w:p>
    <w:p w:rsidR="007941F7" w:rsidRDefault="007941F7" w:rsidP="002227B3">
      <w:pPr>
        <w:spacing w:after="120" w:line="276" w:lineRule="auto"/>
        <w:jc w:val="both"/>
        <w:textAlignment w:val="baseline"/>
        <w:rPr>
          <w:rFonts w:ascii="Times New Roman" w:hAnsi="Times New Roman"/>
          <w:szCs w:val="24"/>
        </w:rPr>
      </w:pPr>
      <w:r>
        <w:rPr>
          <w:rFonts w:ascii="Times New Roman" w:hAnsi="Times New Roman"/>
          <w:szCs w:val="24"/>
          <w:shd w:val="clear" w:color="auto" w:fill="FFFFFF"/>
        </w:rPr>
        <w:t>Obec</w:t>
      </w:r>
      <w:r w:rsidRPr="009F21B0">
        <w:rPr>
          <w:rFonts w:ascii="Times New Roman" w:hAnsi="Times New Roman"/>
          <w:szCs w:val="24"/>
          <w:shd w:val="clear" w:color="auto" w:fill="FFFFFF"/>
        </w:rPr>
        <w:t xml:space="preserve"> zpr</w:t>
      </w:r>
      <w:r>
        <w:rPr>
          <w:rFonts w:ascii="Times New Roman" w:hAnsi="Times New Roman"/>
          <w:szCs w:val="24"/>
        </w:rPr>
        <w:t xml:space="preserve">acovává </w:t>
      </w:r>
      <w:r w:rsidRPr="009F21B0">
        <w:rPr>
          <w:rFonts w:ascii="Times New Roman" w:hAnsi="Times New Roman"/>
          <w:szCs w:val="24"/>
        </w:rPr>
        <w:t xml:space="preserve">v souladu </w:t>
      </w:r>
      <w:r>
        <w:rPr>
          <w:rFonts w:ascii="Times New Roman" w:hAnsi="Times New Roman"/>
          <w:szCs w:val="24"/>
        </w:rPr>
        <w:t xml:space="preserve">s </w:t>
      </w:r>
      <w:r w:rsidRPr="009F21B0">
        <w:rPr>
          <w:rFonts w:ascii="Times New Roman" w:hAnsi="Times New Roman"/>
          <w:szCs w:val="24"/>
        </w:rPr>
        <w:t>Nařízením Evropského parlamentu a Rady (EU) 2016/679 ze dne 27.</w:t>
      </w:r>
      <w:r>
        <w:rPr>
          <w:rFonts w:ascii="Times New Roman" w:hAnsi="Times New Roman"/>
          <w:szCs w:val="24"/>
        </w:rPr>
        <w:t> </w:t>
      </w:r>
      <w:r w:rsidRPr="009F21B0">
        <w:rPr>
          <w:rFonts w:ascii="Times New Roman" w:hAnsi="Times New Roman"/>
          <w:szCs w:val="24"/>
        </w:rPr>
        <w:t>dubna 2016 o ochraně fyzických osob v souvislosti se zpracováním osobních údajů a o volném pohybu těchto údajů a o zrušení směrnice 95/46/ES (obecné nařízení o ochraně osobních údajů; dále jen „</w:t>
      </w:r>
      <w:r w:rsidRPr="00BD5B55">
        <w:rPr>
          <w:rFonts w:ascii="Times New Roman" w:hAnsi="Times New Roman"/>
          <w:b/>
          <w:szCs w:val="24"/>
        </w:rPr>
        <w:t>Nařízení</w:t>
      </w:r>
      <w:r w:rsidRPr="009F21B0">
        <w:rPr>
          <w:rFonts w:ascii="Times New Roman" w:hAnsi="Times New Roman"/>
          <w:szCs w:val="24"/>
        </w:rPr>
        <w:t>“) a dále v souladu s relevantními vnitrostátními právními předpisy v</w:t>
      </w:r>
      <w:r>
        <w:rPr>
          <w:rFonts w:ascii="Times New Roman" w:hAnsi="Times New Roman"/>
          <w:szCs w:val="24"/>
        </w:rPr>
        <w:t xml:space="preserve"> oblasti ochrany osobních údajů tyto osobní údaje: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52"/>
        <w:gridCol w:w="1693"/>
        <w:gridCol w:w="3168"/>
        <w:gridCol w:w="1627"/>
        <w:gridCol w:w="1737"/>
        <w:gridCol w:w="3369"/>
      </w:tblGrid>
      <w:tr w:rsidR="007941F7" w:rsidRPr="002D2EEF">
        <w:trPr>
          <w:trHeight w:val="300"/>
        </w:trPr>
        <w:tc>
          <w:tcPr>
            <w:tcW w:w="2752" w:type="dxa"/>
          </w:tcPr>
          <w:p w:rsidR="007941F7" w:rsidRPr="002D2EEF" w:rsidRDefault="007941F7" w:rsidP="002D2EEF">
            <w:pPr>
              <w:spacing w:after="120" w:line="276" w:lineRule="auto"/>
              <w:jc w:val="both"/>
              <w:textAlignment w:val="baseline"/>
              <w:rPr>
                <w:rFonts w:ascii="Times New Roman" w:hAnsi="Times New Roman"/>
                <w:b/>
                <w:bCs/>
                <w:szCs w:val="24"/>
              </w:rPr>
            </w:pPr>
            <w:r w:rsidRPr="002D2EEF">
              <w:rPr>
                <w:rFonts w:ascii="Times New Roman" w:hAnsi="Times New Roman"/>
                <w:b/>
                <w:bCs/>
                <w:szCs w:val="24"/>
              </w:rPr>
              <w:t>Název agendy</w:t>
            </w:r>
          </w:p>
        </w:tc>
        <w:tc>
          <w:tcPr>
            <w:tcW w:w="1693" w:type="dxa"/>
            <w:noWrap/>
          </w:tcPr>
          <w:p w:rsidR="007941F7" w:rsidRPr="002D2EEF" w:rsidRDefault="007941F7" w:rsidP="002D2EEF">
            <w:pPr>
              <w:spacing w:after="120" w:line="276" w:lineRule="auto"/>
              <w:jc w:val="both"/>
              <w:textAlignment w:val="baseline"/>
              <w:rPr>
                <w:rFonts w:ascii="Times New Roman" w:hAnsi="Times New Roman"/>
                <w:b/>
                <w:bCs/>
                <w:szCs w:val="24"/>
              </w:rPr>
            </w:pPr>
            <w:r w:rsidRPr="002D2EEF">
              <w:rPr>
                <w:rFonts w:ascii="Times New Roman" w:hAnsi="Times New Roman"/>
                <w:b/>
                <w:bCs/>
                <w:szCs w:val="24"/>
              </w:rPr>
              <w:t>Vedené OÚ</w:t>
            </w:r>
          </w:p>
        </w:tc>
        <w:tc>
          <w:tcPr>
            <w:tcW w:w="3168" w:type="dxa"/>
            <w:noWrap/>
          </w:tcPr>
          <w:p w:rsidR="007941F7" w:rsidRPr="002D2EEF" w:rsidRDefault="007941F7" w:rsidP="002D2EEF">
            <w:pPr>
              <w:spacing w:after="120" w:line="276" w:lineRule="auto"/>
              <w:jc w:val="both"/>
              <w:textAlignment w:val="baseline"/>
              <w:rPr>
                <w:rFonts w:ascii="Times New Roman" w:hAnsi="Times New Roman"/>
                <w:b/>
                <w:bCs/>
                <w:szCs w:val="24"/>
              </w:rPr>
            </w:pPr>
            <w:r w:rsidRPr="002D2EEF">
              <w:rPr>
                <w:rFonts w:ascii="Times New Roman" w:hAnsi="Times New Roman"/>
                <w:b/>
                <w:bCs/>
                <w:szCs w:val="24"/>
              </w:rPr>
              <w:t>Právní základ zpracování</w:t>
            </w:r>
          </w:p>
        </w:tc>
        <w:tc>
          <w:tcPr>
            <w:tcW w:w="1627" w:type="dxa"/>
            <w:noWrap/>
          </w:tcPr>
          <w:p w:rsidR="007941F7" w:rsidRPr="002D2EEF" w:rsidRDefault="007941F7" w:rsidP="002D2EEF">
            <w:pPr>
              <w:spacing w:after="120" w:line="276" w:lineRule="auto"/>
              <w:jc w:val="both"/>
              <w:textAlignment w:val="baseline"/>
              <w:rPr>
                <w:rFonts w:ascii="Times New Roman" w:hAnsi="Times New Roman"/>
                <w:b/>
                <w:bCs/>
                <w:szCs w:val="24"/>
              </w:rPr>
            </w:pPr>
            <w:r w:rsidRPr="002D2EEF">
              <w:rPr>
                <w:rFonts w:ascii="Times New Roman" w:hAnsi="Times New Roman"/>
                <w:b/>
                <w:bCs/>
                <w:szCs w:val="24"/>
              </w:rPr>
              <w:t>Účel zpracování</w:t>
            </w:r>
          </w:p>
        </w:tc>
        <w:tc>
          <w:tcPr>
            <w:tcW w:w="1385" w:type="dxa"/>
          </w:tcPr>
          <w:p w:rsidR="007941F7" w:rsidRPr="002D2EEF" w:rsidRDefault="007941F7" w:rsidP="002D2EEF">
            <w:pPr>
              <w:spacing w:after="120" w:line="276" w:lineRule="auto"/>
              <w:jc w:val="both"/>
              <w:textAlignment w:val="baseline"/>
              <w:rPr>
                <w:rFonts w:ascii="Times New Roman" w:hAnsi="Times New Roman"/>
                <w:b/>
                <w:bCs/>
                <w:szCs w:val="24"/>
              </w:rPr>
            </w:pPr>
            <w:r w:rsidRPr="002D2EEF">
              <w:rPr>
                <w:rFonts w:ascii="Times New Roman" w:hAnsi="Times New Roman"/>
                <w:b/>
                <w:bCs/>
                <w:szCs w:val="24"/>
              </w:rPr>
              <w:t>Přenositelnost</w:t>
            </w:r>
          </w:p>
        </w:tc>
        <w:tc>
          <w:tcPr>
            <w:tcW w:w="3369" w:type="dxa"/>
            <w:noWrap/>
          </w:tcPr>
          <w:p w:rsidR="007941F7" w:rsidRPr="002D2EEF" w:rsidRDefault="007941F7" w:rsidP="002D2EEF">
            <w:pPr>
              <w:spacing w:after="120" w:line="276" w:lineRule="auto"/>
              <w:jc w:val="both"/>
              <w:textAlignment w:val="baseline"/>
              <w:rPr>
                <w:rFonts w:ascii="Times New Roman" w:hAnsi="Times New Roman"/>
                <w:b/>
                <w:bCs/>
                <w:szCs w:val="24"/>
              </w:rPr>
            </w:pPr>
            <w:r w:rsidRPr="002D2EEF">
              <w:rPr>
                <w:rFonts w:ascii="Times New Roman" w:hAnsi="Times New Roman"/>
                <w:b/>
                <w:bCs/>
                <w:szCs w:val="24"/>
              </w:rPr>
              <w:t>Archivní doba</w:t>
            </w:r>
          </w:p>
        </w:tc>
      </w:tr>
      <w:tr w:rsidR="007941F7" w:rsidRPr="002D2EEF">
        <w:trPr>
          <w:trHeight w:val="4080"/>
        </w:trPr>
        <w:tc>
          <w:tcPr>
            <w:tcW w:w="2752"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Poskytování informací dle zákona č. 106/1999 Sb.</w:t>
            </w:r>
          </w:p>
        </w:tc>
        <w:tc>
          <w:tcPr>
            <w:tcW w:w="1693"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Jméno, příjmení, titul, datum narození, trvalé bydliště, e-mail,</w:t>
            </w:r>
            <w:r>
              <w:rPr>
                <w:rFonts w:ascii="Times New Roman" w:hAnsi="Times New Roman"/>
                <w:szCs w:val="24"/>
              </w:rPr>
              <w:t xml:space="preserve"> datová schránka, podpis,  </w:t>
            </w:r>
            <w:r w:rsidRPr="002D2EEF">
              <w:rPr>
                <w:rFonts w:ascii="Times New Roman" w:hAnsi="Times New Roman"/>
                <w:szCs w:val="24"/>
              </w:rPr>
              <w:t xml:space="preserve"> polit</w:t>
            </w:r>
            <w:r>
              <w:rPr>
                <w:rFonts w:ascii="Times New Roman" w:hAnsi="Times New Roman"/>
                <w:szCs w:val="24"/>
              </w:rPr>
              <w:t xml:space="preserve">ické názory, </w:t>
            </w:r>
            <w:r w:rsidRPr="002D2EEF">
              <w:rPr>
                <w:rFonts w:ascii="Times New Roman" w:hAnsi="Times New Roman"/>
                <w:szCs w:val="24"/>
              </w:rPr>
              <w:t xml:space="preserve"> filozofické přesvědčen</w:t>
            </w:r>
            <w:r>
              <w:rPr>
                <w:rFonts w:ascii="Times New Roman" w:hAnsi="Times New Roman"/>
                <w:szCs w:val="24"/>
              </w:rPr>
              <w:t xml:space="preserve">í, </w:t>
            </w:r>
            <w:r w:rsidRPr="002D2EEF">
              <w:rPr>
                <w:rFonts w:ascii="Times New Roman" w:hAnsi="Times New Roman"/>
                <w:szCs w:val="24"/>
              </w:rPr>
              <w:t>údaje za účelem jedinečné ide</w:t>
            </w:r>
            <w:r>
              <w:rPr>
                <w:rFonts w:ascii="Times New Roman" w:hAnsi="Times New Roman"/>
                <w:szCs w:val="24"/>
              </w:rPr>
              <w:t>ntifikace fyzické osoby, údaje o</w:t>
            </w:r>
            <w:r w:rsidRPr="002D2EEF">
              <w:rPr>
                <w:rFonts w:ascii="Times New Roman" w:hAnsi="Times New Roman"/>
                <w:szCs w:val="24"/>
              </w:rPr>
              <w:t xml:space="preserve"> zdravotním stavu, </w:t>
            </w:r>
          </w:p>
        </w:tc>
        <w:tc>
          <w:tcPr>
            <w:tcW w:w="3168"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106/1999 Sb., - Zákon o svobodném přístupu k informacím,</w:t>
            </w:r>
          </w:p>
        </w:tc>
        <w:tc>
          <w:tcPr>
            <w:tcW w:w="1627"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Právní povinnost</w:t>
            </w:r>
          </w:p>
        </w:tc>
        <w:tc>
          <w:tcPr>
            <w:tcW w:w="1385"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Ne</w:t>
            </w:r>
          </w:p>
        </w:tc>
        <w:tc>
          <w:tcPr>
            <w:tcW w:w="3369"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 xml:space="preserve">84 Poskytování informací, styk s veřejností  </w:t>
            </w:r>
            <w:r w:rsidRPr="002D2EEF">
              <w:rPr>
                <w:rFonts w:ascii="Times New Roman" w:hAnsi="Times New Roman"/>
                <w:szCs w:val="24"/>
              </w:rPr>
              <w:br/>
              <w:t>84.1 Poskytování informací ze zákona S5</w:t>
            </w:r>
            <w:r w:rsidRPr="002D2EEF">
              <w:rPr>
                <w:rFonts w:ascii="Times New Roman" w:hAnsi="Times New Roman"/>
                <w:szCs w:val="24"/>
              </w:rPr>
              <w:br/>
              <w:t>84.2 Poskytování informací - vyhodnocení A5</w:t>
            </w:r>
          </w:p>
        </w:tc>
      </w:tr>
      <w:tr w:rsidR="007941F7" w:rsidRPr="002D2EEF">
        <w:trPr>
          <w:trHeight w:val="5539"/>
        </w:trPr>
        <w:tc>
          <w:tcPr>
            <w:tcW w:w="2752"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Czech Point</w:t>
            </w:r>
          </w:p>
        </w:tc>
        <w:tc>
          <w:tcPr>
            <w:tcW w:w="1693"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Jméno, příjmení, datum narození, rodné číslo, místo narození, rodné příjmení, trvalé bydliště, číslo dokladu totožnosti, podpis</w:t>
            </w:r>
          </w:p>
        </w:tc>
        <w:tc>
          <w:tcPr>
            <w:tcW w:w="3168"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128/2000 Sb., - Zákon o obcích,</w:t>
            </w:r>
            <w:r w:rsidRPr="002D2EEF">
              <w:rPr>
                <w:rFonts w:ascii="Times New Roman" w:hAnsi="Times New Roman"/>
                <w:szCs w:val="24"/>
              </w:rPr>
              <w:br/>
              <w:t>361/2000 Sb., - Zákon o provozu pozemních komunikacích a o změnách některých zákonů,</w:t>
            </w:r>
            <w:r w:rsidRPr="002D2EEF">
              <w:rPr>
                <w:rFonts w:ascii="Times New Roman" w:hAnsi="Times New Roman"/>
                <w:szCs w:val="24"/>
              </w:rPr>
              <w:br/>
              <w:t xml:space="preserve">247/2000 Sb., - Zákon o získávání a zdokonalování odborné způsobilosti k řízení motorových vozidel a o změnách některých zákonů, </w:t>
            </w:r>
            <w:r w:rsidRPr="002D2EEF">
              <w:rPr>
                <w:rFonts w:ascii="Times New Roman" w:hAnsi="Times New Roman"/>
                <w:szCs w:val="24"/>
              </w:rPr>
              <w:br/>
              <w:t>500/2004 Sb., - správní řád,</w:t>
            </w:r>
            <w:r w:rsidRPr="002D2EEF">
              <w:rPr>
                <w:rFonts w:ascii="Times New Roman" w:hAnsi="Times New Roman"/>
                <w:szCs w:val="24"/>
              </w:rPr>
              <w:br/>
              <w:t>269/1994 Sb., - Zákon o Rejstříku trestů,</w:t>
            </w:r>
            <w:r w:rsidRPr="002D2EEF">
              <w:rPr>
                <w:rFonts w:ascii="Times New Roman" w:hAnsi="Times New Roman"/>
                <w:szCs w:val="24"/>
              </w:rPr>
              <w:br/>
              <w:t>256/2013 Sb., - Zákon o katastru nemovitostí (katastrální zákon),</w:t>
            </w:r>
            <w:r w:rsidRPr="002D2EEF">
              <w:rPr>
                <w:rFonts w:ascii="Times New Roman" w:hAnsi="Times New Roman"/>
                <w:szCs w:val="24"/>
              </w:rPr>
              <w:br/>
              <w:t>133/2000 Sb., - Zákon o evidenci obyvatel a rodných číslech a o změně některých zákonů (zákon o evidenci obyvatel),</w:t>
            </w:r>
            <w:r w:rsidRPr="002D2EEF">
              <w:rPr>
                <w:rFonts w:ascii="Times New Roman" w:hAnsi="Times New Roman"/>
                <w:szCs w:val="24"/>
              </w:rPr>
              <w:br/>
              <w:t>300/2008 Sb. - Zákon o elektronických úkonech a autorizované konverzi dokumentů,</w:t>
            </w:r>
            <w:r w:rsidRPr="002D2EEF">
              <w:rPr>
                <w:rFonts w:ascii="Times New Roman" w:hAnsi="Times New Roman"/>
                <w:szCs w:val="24"/>
              </w:rPr>
              <w:br/>
              <w:t>365/2000 Sb. - Zákon o informačních systémech veřejné správy,</w:t>
            </w:r>
            <w:r w:rsidRPr="002D2EEF">
              <w:rPr>
                <w:rFonts w:ascii="Times New Roman" w:hAnsi="Times New Roman"/>
                <w:szCs w:val="24"/>
              </w:rPr>
              <w:br/>
              <w:t>364/2009 Sb. - Vyhláška o kontaktních místech veřejné správy,</w:t>
            </w:r>
            <w:r w:rsidRPr="002D2EEF">
              <w:rPr>
                <w:rFonts w:ascii="Times New Roman" w:hAnsi="Times New Roman"/>
                <w:szCs w:val="24"/>
              </w:rPr>
              <w:br/>
              <w:t>193/2009 Sb. - Vyhláška o stanovení podrobností provádění autorizované konverze dokumentů</w:t>
            </w:r>
          </w:p>
        </w:tc>
        <w:tc>
          <w:tcPr>
            <w:tcW w:w="1627"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Právní povinnost</w:t>
            </w:r>
          </w:p>
        </w:tc>
        <w:tc>
          <w:tcPr>
            <w:tcW w:w="1385"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Ne</w:t>
            </w:r>
          </w:p>
        </w:tc>
        <w:tc>
          <w:tcPr>
            <w:tcW w:w="3369"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609 Výpisy CzechPOINTU S10</w:t>
            </w:r>
          </w:p>
        </w:tc>
      </w:tr>
      <w:tr w:rsidR="007941F7" w:rsidRPr="002D2EEF">
        <w:trPr>
          <w:trHeight w:val="2550"/>
        </w:trPr>
        <w:tc>
          <w:tcPr>
            <w:tcW w:w="2752"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Katastr nemovitostí</w:t>
            </w:r>
          </w:p>
        </w:tc>
        <w:tc>
          <w:tcPr>
            <w:tcW w:w="1693"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Jméno, příjmení, titul, datum narození, rodné číslo, bydliště, datová schránka,</w:t>
            </w:r>
          </w:p>
        </w:tc>
        <w:tc>
          <w:tcPr>
            <w:tcW w:w="3168"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256/2013 Sb., - Zákon o katastru nemovitostí (katastrální zákon),</w:t>
            </w:r>
            <w:r w:rsidRPr="002D2EEF">
              <w:rPr>
                <w:rFonts w:ascii="Times New Roman" w:hAnsi="Times New Roman"/>
                <w:szCs w:val="24"/>
              </w:rPr>
              <w:br/>
              <w:t>Vyhláška č. 357/2013 Sb., o katastru nemovitostí (katastrální vyhláška),</w:t>
            </w:r>
            <w:r w:rsidRPr="002D2EEF">
              <w:rPr>
                <w:rFonts w:ascii="Times New Roman" w:hAnsi="Times New Roman"/>
                <w:szCs w:val="24"/>
              </w:rPr>
              <w:br/>
              <w:t>21/2006 Sb., - Zákon o ověřování,</w:t>
            </w:r>
            <w:r w:rsidRPr="002D2EEF">
              <w:rPr>
                <w:rFonts w:ascii="Times New Roman" w:hAnsi="Times New Roman"/>
                <w:szCs w:val="24"/>
              </w:rPr>
              <w:br/>
              <w:t>36/2006 Sb., - Vyhláška o ověřování shody opisu nebo kopie s listinou a o ověřování pravosti podpisu,</w:t>
            </w:r>
            <w:r w:rsidRPr="002D2EEF">
              <w:rPr>
                <w:rFonts w:ascii="Times New Roman" w:hAnsi="Times New Roman"/>
                <w:szCs w:val="24"/>
              </w:rPr>
              <w:br/>
              <w:t>634/2004 Sb., - Zákon o správních poplatcích</w:t>
            </w:r>
          </w:p>
        </w:tc>
        <w:tc>
          <w:tcPr>
            <w:tcW w:w="1627"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Právní povinnost</w:t>
            </w:r>
          </w:p>
        </w:tc>
        <w:tc>
          <w:tcPr>
            <w:tcW w:w="1385"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Ne</w:t>
            </w:r>
          </w:p>
        </w:tc>
        <w:tc>
          <w:tcPr>
            <w:tcW w:w="3369"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609 Výpisy CzechPOINTU S10</w:t>
            </w:r>
          </w:p>
        </w:tc>
      </w:tr>
      <w:tr w:rsidR="007941F7" w:rsidRPr="002D2EEF">
        <w:trPr>
          <w:trHeight w:val="4080"/>
        </w:trPr>
        <w:tc>
          <w:tcPr>
            <w:tcW w:w="2752"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Evidence obyvatel</w:t>
            </w:r>
          </w:p>
        </w:tc>
        <w:tc>
          <w:tcPr>
            <w:tcW w:w="1693"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Jméno, příjmení, datum narození, místo narození, rodné číslo, trvalé bydliště, doručovací adresa, předchozí pobyt, číslo OP, omezení způsobilosti, údaje o opatrovníkovi, oprávněná osoba, podpis</w:t>
            </w:r>
          </w:p>
        </w:tc>
        <w:tc>
          <w:tcPr>
            <w:tcW w:w="3168"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111/2009 Sb., - Zákon o základních registrech,</w:t>
            </w:r>
            <w:r w:rsidRPr="002D2EEF">
              <w:rPr>
                <w:rFonts w:ascii="Times New Roman" w:hAnsi="Times New Roman"/>
                <w:szCs w:val="24"/>
              </w:rPr>
              <w:br/>
              <w:t>133/2000 Sb., - Zákon o evidenci obyvatel,</w:t>
            </w:r>
            <w:r w:rsidRPr="002D2EEF">
              <w:rPr>
                <w:rFonts w:ascii="Times New Roman" w:hAnsi="Times New Roman"/>
                <w:szCs w:val="24"/>
              </w:rPr>
              <w:br/>
              <w:t>296/2004 Sb., - Vyhláška, kterou se provádí zákon o evidenci obyvatel,</w:t>
            </w:r>
            <w:r w:rsidRPr="002D2EEF">
              <w:rPr>
                <w:rFonts w:ascii="Times New Roman" w:hAnsi="Times New Roman"/>
                <w:szCs w:val="24"/>
              </w:rPr>
              <w:br/>
              <w:t>500/2004 Sb., - Správní řád,</w:t>
            </w:r>
            <w:r w:rsidRPr="002D2EEF">
              <w:rPr>
                <w:rFonts w:ascii="Times New Roman" w:hAnsi="Times New Roman"/>
                <w:szCs w:val="24"/>
              </w:rPr>
              <w:br/>
              <w:t>634/2004 Sb., - Zákon o správních poplatcích,</w:t>
            </w:r>
            <w:r w:rsidRPr="002D2EEF">
              <w:rPr>
                <w:rFonts w:ascii="Times New Roman" w:hAnsi="Times New Roman"/>
                <w:szCs w:val="24"/>
              </w:rPr>
              <w:br/>
              <w:t>561/2004 Sb., - Školský zákon,</w:t>
            </w:r>
          </w:p>
        </w:tc>
        <w:tc>
          <w:tcPr>
            <w:tcW w:w="1627"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Právní povinnost</w:t>
            </w:r>
          </w:p>
        </w:tc>
        <w:tc>
          <w:tcPr>
            <w:tcW w:w="1385"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Ne</w:t>
            </w:r>
          </w:p>
        </w:tc>
        <w:tc>
          <w:tcPr>
            <w:tcW w:w="3369"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 xml:space="preserve">605 Evidence obyvatel  </w:t>
            </w:r>
            <w:r w:rsidRPr="002D2EEF">
              <w:rPr>
                <w:rFonts w:ascii="Times New Roman" w:hAnsi="Times New Roman"/>
                <w:szCs w:val="24"/>
              </w:rPr>
              <w:br/>
              <w:t xml:space="preserve">605.1 Evidence obyvatel  </w:t>
            </w:r>
            <w:r w:rsidRPr="002D2EEF">
              <w:rPr>
                <w:rFonts w:ascii="Times New Roman" w:hAnsi="Times New Roman"/>
                <w:szCs w:val="24"/>
              </w:rPr>
              <w:br/>
              <w:t>605.1.1 Hlášení evidenci obyvatel (zbavení nebo omezení způsobilosti k právním úkonům, zákaz pobytu) V5</w:t>
            </w:r>
            <w:r w:rsidRPr="002D2EEF">
              <w:rPr>
                <w:rFonts w:ascii="Times New Roman" w:hAnsi="Times New Roman"/>
                <w:szCs w:val="24"/>
              </w:rPr>
              <w:br/>
              <w:t>605.1.2 Ostatní hlášení (narození, manželství, úmrtí, rozvody, stěhování aj.) S1</w:t>
            </w:r>
            <w:r w:rsidRPr="002D2EEF">
              <w:rPr>
                <w:rFonts w:ascii="Times New Roman" w:hAnsi="Times New Roman"/>
                <w:szCs w:val="24"/>
              </w:rPr>
              <w:br/>
              <w:t>605.1.7 Přihlašovací lístek k trvalému pobytu z let 1954-83 V100</w:t>
            </w:r>
            <w:r w:rsidRPr="002D2EEF">
              <w:rPr>
                <w:rFonts w:ascii="Times New Roman" w:hAnsi="Times New Roman"/>
                <w:szCs w:val="24"/>
              </w:rPr>
              <w:br/>
              <w:t>605.2 Národnostní menšiny V5</w:t>
            </w:r>
            <w:r w:rsidRPr="002D2EEF">
              <w:rPr>
                <w:rFonts w:ascii="Times New Roman" w:hAnsi="Times New Roman"/>
                <w:szCs w:val="24"/>
              </w:rPr>
              <w:br/>
              <w:t>605.3 Uprchlíci V5</w:t>
            </w:r>
            <w:r w:rsidRPr="002D2EEF">
              <w:rPr>
                <w:rFonts w:ascii="Times New Roman" w:hAnsi="Times New Roman"/>
                <w:szCs w:val="24"/>
              </w:rPr>
              <w:br/>
              <w:t>605.4 Rozhodování o zrušení trvalého pobytu V5</w:t>
            </w:r>
            <w:r w:rsidRPr="002D2EEF">
              <w:rPr>
                <w:rFonts w:ascii="Times New Roman" w:hAnsi="Times New Roman"/>
                <w:szCs w:val="24"/>
              </w:rPr>
              <w:br/>
              <w:t>605.5 Přihlašovací lístek k trvalému pobytu A75</w:t>
            </w:r>
            <w:r w:rsidRPr="002D2EEF">
              <w:rPr>
                <w:rFonts w:ascii="Times New Roman" w:hAnsi="Times New Roman"/>
                <w:szCs w:val="24"/>
              </w:rPr>
              <w:br/>
              <w:t>605.6 Evidence vydaných potvrzení o změně místa trvalého pobytu S5</w:t>
            </w:r>
          </w:p>
        </w:tc>
      </w:tr>
      <w:tr w:rsidR="007941F7" w:rsidRPr="002D2EEF">
        <w:trPr>
          <w:trHeight w:val="1530"/>
        </w:trPr>
        <w:tc>
          <w:tcPr>
            <w:tcW w:w="2752"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Prezentace obce pro občany</w:t>
            </w:r>
          </w:p>
        </w:tc>
        <w:tc>
          <w:tcPr>
            <w:tcW w:w="1693"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Zde záleží, zda budou pro prezentaci použity osobní údaje fyzických osob.</w:t>
            </w:r>
          </w:p>
        </w:tc>
        <w:tc>
          <w:tcPr>
            <w:tcW w:w="3168"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 xml:space="preserve">Za předpokladu, že fotografie zachycují pouze průběh akcí pořádaných obcí, nikoli podobizny jednotlivých osob, jež se těchto akcí účastní, a jsou označeny pouze názvem dané akce, pak se nejedná o zpracování osobních údajů. </w:t>
            </w:r>
          </w:p>
        </w:tc>
        <w:tc>
          <w:tcPr>
            <w:tcW w:w="1627"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 </w:t>
            </w:r>
          </w:p>
        </w:tc>
        <w:tc>
          <w:tcPr>
            <w:tcW w:w="1385"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 </w:t>
            </w:r>
          </w:p>
        </w:tc>
        <w:tc>
          <w:tcPr>
            <w:tcW w:w="3369"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 </w:t>
            </w:r>
          </w:p>
        </w:tc>
      </w:tr>
      <w:tr w:rsidR="007941F7" w:rsidRPr="002D2EEF">
        <w:trPr>
          <w:trHeight w:val="1020"/>
        </w:trPr>
        <w:tc>
          <w:tcPr>
            <w:tcW w:w="2752"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Hřbitovní poplatky</w:t>
            </w:r>
          </w:p>
        </w:tc>
        <w:tc>
          <w:tcPr>
            <w:tcW w:w="1693"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Jméno, příjmení, rodné číslo, trvalé bydliště, číslo hrobu, podpis</w:t>
            </w:r>
          </w:p>
        </w:tc>
        <w:tc>
          <w:tcPr>
            <w:tcW w:w="3168"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 xml:space="preserve">128/2000 Sb., - Zákon o obcích, </w:t>
            </w:r>
            <w:r w:rsidRPr="002D2EEF">
              <w:rPr>
                <w:rFonts w:ascii="Times New Roman" w:hAnsi="Times New Roman"/>
                <w:szCs w:val="24"/>
              </w:rPr>
              <w:br/>
              <w:t>256/2001 Sb., - Zákon o pohřebnictví</w:t>
            </w:r>
          </w:p>
        </w:tc>
        <w:tc>
          <w:tcPr>
            <w:tcW w:w="1627"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Právní povinnost</w:t>
            </w:r>
          </w:p>
        </w:tc>
        <w:tc>
          <w:tcPr>
            <w:tcW w:w="1385"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Ne</w:t>
            </w:r>
          </w:p>
        </w:tc>
        <w:tc>
          <w:tcPr>
            <w:tcW w:w="3369"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 xml:space="preserve">260 Pohřebnictví, evidence hrobů  </w:t>
            </w:r>
            <w:r w:rsidRPr="002D2EEF">
              <w:rPr>
                <w:rFonts w:ascii="Times New Roman" w:hAnsi="Times New Roman"/>
                <w:szCs w:val="24"/>
              </w:rPr>
              <w:br/>
              <w:t>260.1 Pohřebnictví V5</w:t>
            </w:r>
            <w:r w:rsidRPr="002D2EEF">
              <w:rPr>
                <w:rFonts w:ascii="Times New Roman" w:hAnsi="Times New Roman"/>
                <w:szCs w:val="24"/>
              </w:rPr>
              <w:br/>
              <w:t>260.2 Evidence hrobů    A5</w:t>
            </w:r>
          </w:p>
        </w:tc>
      </w:tr>
      <w:tr w:rsidR="007941F7" w:rsidRPr="002D2EEF">
        <w:trPr>
          <w:trHeight w:val="1530"/>
        </w:trPr>
        <w:tc>
          <w:tcPr>
            <w:tcW w:w="2752"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Infokanál (sms infokanál)</w:t>
            </w:r>
          </w:p>
        </w:tc>
        <w:tc>
          <w:tcPr>
            <w:tcW w:w="1693"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Jméno, příjmení, datum narození, trvalé bydliště, telefon,</w:t>
            </w:r>
          </w:p>
        </w:tc>
        <w:tc>
          <w:tcPr>
            <w:tcW w:w="3168"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240/2000 Sb., - Zákon o krizovém řízení a o změně některých zákonů (krizový zákon), za účelem splnění povinností dle ustanovení § 21 odst. 3,</w:t>
            </w:r>
            <w:r w:rsidRPr="002D2EEF">
              <w:rPr>
                <w:rFonts w:ascii="Times New Roman" w:hAnsi="Times New Roman"/>
                <w:szCs w:val="24"/>
              </w:rPr>
              <w:br/>
              <w:t>128/2000 Sb., - Zákon o obcích,</w:t>
            </w:r>
          </w:p>
        </w:tc>
        <w:tc>
          <w:tcPr>
            <w:tcW w:w="1627"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Právní povinnost</w:t>
            </w:r>
          </w:p>
        </w:tc>
        <w:tc>
          <w:tcPr>
            <w:tcW w:w="1385"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Ne</w:t>
            </w:r>
          </w:p>
        </w:tc>
        <w:tc>
          <w:tcPr>
            <w:tcW w:w="3369"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 </w:t>
            </w:r>
          </w:p>
        </w:tc>
      </w:tr>
      <w:tr w:rsidR="007941F7" w:rsidRPr="002D2EEF">
        <w:trPr>
          <w:trHeight w:val="1785"/>
        </w:trPr>
        <w:tc>
          <w:tcPr>
            <w:tcW w:w="2752"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 xml:space="preserve">Kamerový systém </w:t>
            </w:r>
          </w:p>
        </w:tc>
        <w:tc>
          <w:tcPr>
            <w:tcW w:w="1693"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Podobizna</w:t>
            </w:r>
          </w:p>
        </w:tc>
        <w:tc>
          <w:tcPr>
            <w:tcW w:w="3168"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553/1991 Sb., - Zákon o obecní policii,</w:t>
            </w:r>
            <w:r w:rsidRPr="002D2EEF">
              <w:rPr>
                <w:rFonts w:ascii="Times New Roman" w:hAnsi="Times New Roman"/>
                <w:szCs w:val="24"/>
              </w:rPr>
              <w:br/>
              <w:t>128/2000 Sb., - Zákon o obcích,</w:t>
            </w:r>
            <w:r w:rsidRPr="002D2EEF">
              <w:rPr>
                <w:rFonts w:ascii="Times New Roman" w:hAnsi="Times New Roman"/>
                <w:szCs w:val="24"/>
              </w:rPr>
              <w:br/>
              <w:t>250/2016 Sb., - Zákon o odpovědnosti za přestupky a řízení o nich,</w:t>
            </w:r>
            <w:r w:rsidRPr="002D2EEF">
              <w:rPr>
                <w:rFonts w:ascii="Times New Roman" w:hAnsi="Times New Roman"/>
                <w:szCs w:val="24"/>
              </w:rPr>
              <w:br/>
              <w:t>251/2016 Sb., - Zákon o některých přestupcích,</w:t>
            </w:r>
            <w:r w:rsidRPr="002D2EEF">
              <w:rPr>
                <w:rFonts w:ascii="Times New Roman" w:hAnsi="Times New Roman"/>
                <w:szCs w:val="24"/>
              </w:rPr>
              <w:br/>
              <w:t>nebo nezbytné pro splnění úkolu prováděného ve veřejném zájmu</w:t>
            </w:r>
          </w:p>
        </w:tc>
        <w:tc>
          <w:tcPr>
            <w:tcW w:w="1627"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Právní povinnost/ souhlas</w:t>
            </w:r>
          </w:p>
        </w:tc>
        <w:tc>
          <w:tcPr>
            <w:tcW w:w="1385"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 xml:space="preserve">Ne/ Ano </w:t>
            </w:r>
          </w:p>
        </w:tc>
        <w:tc>
          <w:tcPr>
            <w:tcW w:w="3369"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Není</w:t>
            </w:r>
          </w:p>
        </w:tc>
      </w:tr>
      <w:tr w:rsidR="007941F7" w:rsidRPr="002D2EEF">
        <w:trPr>
          <w:trHeight w:val="2550"/>
        </w:trPr>
        <w:tc>
          <w:tcPr>
            <w:tcW w:w="2752" w:type="dxa"/>
            <w:noWrap/>
          </w:tcPr>
          <w:p w:rsidR="007941F7" w:rsidRPr="002D2EEF" w:rsidRDefault="007941F7" w:rsidP="002D2EEF">
            <w:pPr>
              <w:spacing w:after="120" w:line="276" w:lineRule="auto"/>
              <w:jc w:val="both"/>
              <w:textAlignment w:val="baseline"/>
              <w:rPr>
                <w:rFonts w:ascii="Times New Roman" w:hAnsi="Times New Roman"/>
                <w:szCs w:val="24"/>
              </w:rPr>
            </w:pPr>
          </w:p>
        </w:tc>
        <w:tc>
          <w:tcPr>
            <w:tcW w:w="1693" w:type="dxa"/>
          </w:tcPr>
          <w:p w:rsidR="007941F7" w:rsidRPr="002D2EEF" w:rsidRDefault="007941F7" w:rsidP="002D2EEF">
            <w:pPr>
              <w:spacing w:after="120" w:line="276" w:lineRule="auto"/>
              <w:jc w:val="both"/>
              <w:textAlignment w:val="baseline"/>
              <w:rPr>
                <w:rFonts w:ascii="Times New Roman" w:hAnsi="Times New Roman"/>
                <w:szCs w:val="24"/>
              </w:rPr>
            </w:pPr>
          </w:p>
        </w:tc>
        <w:tc>
          <w:tcPr>
            <w:tcW w:w="3168" w:type="dxa"/>
          </w:tcPr>
          <w:p w:rsidR="007941F7" w:rsidRPr="002D2EEF" w:rsidRDefault="007941F7" w:rsidP="002D2EEF">
            <w:pPr>
              <w:spacing w:after="120" w:line="276" w:lineRule="auto"/>
              <w:jc w:val="both"/>
              <w:textAlignment w:val="baseline"/>
              <w:rPr>
                <w:rFonts w:ascii="Times New Roman" w:hAnsi="Times New Roman"/>
                <w:szCs w:val="24"/>
              </w:rPr>
            </w:pPr>
            <w:r>
              <w:rPr>
                <w:rFonts w:ascii="Times New Roman" w:hAnsi="Times New Roman"/>
                <w:szCs w:val="24"/>
              </w:rPr>
              <w:t xml:space="preserve"> (</w:t>
            </w:r>
            <w:r>
              <w:rPr>
                <w:rFonts w:ascii="Times New Roman" w:hAnsi="Times New Roman"/>
                <w:szCs w:val="24"/>
              </w:rPr>
              <w:br/>
            </w:r>
          </w:p>
        </w:tc>
        <w:tc>
          <w:tcPr>
            <w:tcW w:w="1627" w:type="dxa"/>
          </w:tcPr>
          <w:p w:rsidR="007941F7" w:rsidRPr="002D2EEF" w:rsidRDefault="007941F7" w:rsidP="002D2EEF">
            <w:pPr>
              <w:spacing w:after="120" w:line="276" w:lineRule="auto"/>
              <w:jc w:val="both"/>
              <w:textAlignment w:val="baseline"/>
              <w:rPr>
                <w:rFonts w:ascii="Times New Roman" w:hAnsi="Times New Roman"/>
                <w:szCs w:val="24"/>
              </w:rPr>
            </w:pPr>
          </w:p>
        </w:tc>
        <w:tc>
          <w:tcPr>
            <w:tcW w:w="1385" w:type="dxa"/>
          </w:tcPr>
          <w:p w:rsidR="007941F7" w:rsidRPr="002D2EEF" w:rsidRDefault="007941F7" w:rsidP="002D2EEF">
            <w:pPr>
              <w:spacing w:after="120" w:line="276" w:lineRule="auto"/>
              <w:jc w:val="both"/>
              <w:textAlignment w:val="baseline"/>
              <w:rPr>
                <w:rFonts w:ascii="Times New Roman" w:hAnsi="Times New Roman"/>
                <w:szCs w:val="24"/>
              </w:rPr>
            </w:pPr>
          </w:p>
        </w:tc>
        <w:tc>
          <w:tcPr>
            <w:tcW w:w="3369" w:type="dxa"/>
            <w:noWrap/>
          </w:tcPr>
          <w:p w:rsidR="007941F7" w:rsidRPr="002D2EEF" w:rsidRDefault="007941F7" w:rsidP="002D2EEF">
            <w:pPr>
              <w:spacing w:after="120" w:line="276" w:lineRule="auto"/>
              <w:jc w:val="both"/>
              <w:textAlignment w:val="baseline"/>
              <w:rPr>
                <w:rFonts w:ascii="Times New Roman" w:hAnsi="Times New Roman"/>
                <w:szCs w:val="24"/>
              </w:rPr>
            </w:pPr>
          </w:p>
        </w:tc>
      </w:tr>
      <w:tr w:rsidR="007941F7" w:rsidRPr="002D2EEF">
        <w:trPr>
          <w:trHeight w:val="765"/>
        </w:trPr>
        <w:tc>
          <w:tcPr>
            <w:tcW w:w="2752"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Vedení obecní kroniky</w:t>
            </w:r>
          </w:p>
        </w:tc>
        <w:tc>
          <w:tcPr>
            <w:tcW w:w="1693"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Jméno, příjmení, titul, datum narození, trvalé bydliště,</w:t>
            </w:r>
          </w:p>
        </w:tc>
        <w:tc>
          <w:tcPr>
            <w:tcW w:w="3168"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132/2006 Sb., - Zákon o kronikách obcí</w:t>
            </w:r>
          </w:p>
        </w:tc>
        <w:tc>
          <w:tcPr>
            <w:tcW w:w="1627"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Právní povinnost</w:t>
            </w:r>
          </w:p>
        </w:tc>
        <w:tc>
          <w:tcPr>
            <w:tcW w:w="1385"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Ne</w:t>
            </w:r>
          </w:p>
        </w:tc>
        <w:tc>
          <w:tcPr>
            <w:tcW w:w="3369"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Není</w:t>
            </w:r>
          </w:p>
        </w:tc>
      </w:tr>
      <w:tr w:rsidR="007941F7" w:rsidRPr="002D2EEF">
        <w:trPr>
          <w:trHeight w:val="2040"/>
        </w:trPr>
        <w:tc>
          <w:tcPr>
            <w:tcW w:w="2752"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Místní poplatky</w:t>
            </w:r>
          </w:p>
        </w:tc>
        <w:tc>
          <w:tcPr>
            <w:tcW w:w="1693"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Jméno, příjmení, titul, datum narození, rodné číslo, trvalé bydliště, datová schránka, místo pobytu, průkaz totožnosti, bankovní spojení, výměry důchodů, kopie průkazu ZTP, TP,</w:t>
            </w:r>
          </w:p>
        </w:tc>
        <w:tc>
          <w:tcPr>
            <w:tcW w:w="3168"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565/1990 Sb., - Zákon o místních poplatcích,</w:t>
            </w:r>
            <w:r w:rsidRPr="002D2EEF">
              <w:rPr>
                <w:rFonts w:ascii="Times New Roman" w:hAnsi="Times New Roman"/>
                <w:szCs w:val="24"/>
              </w:rPr>
              <w:br/>
              <w:t xml:space="preserve">280/2009 Sb., - Daňový řád, </w:t>
            </w:r>
            <w:r w:rsidRPr="002D2EEF">
              <w:rPr>
                <w:rFonts w:ascii="Times New Roman" w:hAnsi="Times New Roman"/>
                <w:szCs w:val="24"/>
              </w:rPr>
              <w:br/>
              <w:t xml:space="preserve">634/2004 Sb., - Zákon o správních poplatcích, </w:t>
            </w:r>
            <w:r w:rsidRPr="002D2EEF">
              <w:rPr>
                <w:rFonts w:ascii="Times New Roman" w:hAnsi="Times New Roman"/>
                <w:szCs w:val="24"/>
              </w:rPr>
              <w:br/>
              <w:t xml:space="preserve">128/2000 Sb., - Zákon o obcích, </w:t>
            </w:r>
            <w:r w:rsidRPr="002D2EEF">
              <w:rPr>
                <w:rFonts w:ascii="Times New Roman" w:hAnsi="Times New Roman"/>
                <w:szCs w:val="24"/>
              </w:rPr>
              <w:br/>
              <w:t>182/2006 Sb., - Insolvenční zákon</w:t>
            </w:r>
          </w:p>
        </w:tc>
        <w:tc>
          <w:tcPr>
            <w:tcW w:w="1627"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Právní povinnost</w:t>
            </w:r>
          </w:p>
        </w:tc>
        <w:tc>
          <w:tcPr>
            <w:tcW w:w="1385"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Ne</w:t>
            </w:r>
          </w:p>
        </w:tc>
        <w:tc>
          <w:tcPr>
            <w:tcW w:w="3369"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178.4 Místní daně a poplatky    S10</w:t>
            </w:r>
          </w:p>
        </w:tc>
      </w:tr>
      <w:tr w:rsidR="007941F7" w:rsidRPr="002D2EEF">
        <w:trPr>
          <w:trHeight w:val="4080"/>
        </w:trPr>
        <w:tc>
          <w:tcPr>
            <w:tcW w:w="2752"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Pronájmy obecních prostor</w:t>
            </w:r>
          </w:p>
        </w:tc>
        <w:tc>
          <w:tcPr>
            <w:tcW w:w="1693"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Jméno, příjmení, titul, datum narození, místo narození, rodné číslo, trvalé bydliště, místo pobytu, typ místa pobytu, státní příslušnost, e-mail, telefon, datová schránka, zaměstnavatel, výše příjmu, osoby sdílející společnou domácnost, nesvéprávnost, insolvence, stav, příbuzenský vztah, průkaz totožnosti, žádost o nájem, podpis, údaje o zdravotním stavu</w:t>
            </w:r>
          </w:p>
        </w:tc>
        <w:tc>
          <w:tcPr>
            <w:tcW w:w="3168"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128/2000 Sb., - Zákon o obcích,</w:t>
            </w:r>
            <w:r w:rsidRPr="002D2EEF">
              <w:rPr>
                <w:rFonts w:ascii="Times New Roman" w:hAnsi="Times New Roman"/>
                <w:szCs w:val="24"/>
              </w:rPr>
              <w:br/>
              <w:t>89/2012 Sb., - Občanský zákoník,</w:t>
            </w:r>
            <w:r w:rsidRPr="002D2EEF">
              <w:rPr>
                <w:rFonts w:ascii="Times New Roman" w:hAnsi="Times New Roman"/>
                <w:szCs w:val="24"/>
              </w:rPr>
              <w:br/>
              <w:t>563/1991 Sb., - Zákon o účetnictví</w:t>
            </w:r>
          </w:p>
        </w:tc>
        <w:tc>
          <w:tcPr>
            <w:tcW w:w="1627"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Právní povinnost, splnění smlouvy,</w:t>
            </w:r>
          </w:p>
        </w:tc>
        <w:tc>
          <w:tcPr>
            <w:tcW w:w="1385"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Ano (pokud je zpracování nezbytné pro splnění smlouvy, jejíž smluvní stranou je subjekt údajů a zároveň zpracování probíhá automatizovaně), v ostatních případech Ne</w:t>
            </w:r>
          </w:p>
        </w:tc>
        <w:tc>
          <w:tcPr>
            <w:tcW w:w="3369"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56.3 Smlouvy - nájemní S5</w:t>
            </w:r>
          </w:p>
        </w:tc>
      </w:tr>
      <w:tr w:rsidR="007941F7" w:rsidRPr="002D2EEF">
        <w:trPr>
          <w:trHeight w:val="1785"/>
        </w:trPr>
        <w:tc>
          <w:tcPr>
            <w:tcW w:w="2752"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Spisová služba</w:t>
            </w:r>
          </w:p>
        </w:tc>
        <w:tc>
          <w:tcPr>
            <w:tcW w:w="1693"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Veškeré osobní údaje</w:t>
            </w:r>
          </w:p>
        </w:tc>
        <w:tc>
          <w:tcPr>
            <w:tcW w:w="3168"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499/2004 Sb., - Zákon o archivnictví a spisové službě a o změně některých zákonů</w:t>
            </w:r>
          </w:p>
        </w:tc>
        <w:tc>
          <w:tcPr>
            <w:tcW w:w="1627"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Právní povinnost</w:t>
            </w:r>
          </w:p>
        </w:tc>
        <w:tc>
          <w:tcPr>
            <w:tcW w:w="1385"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Ne</w:t>
            </w:r>
          </w:p>
        </w:tc>
        <w:tc>
          <w:tcPr>
            <w:tcW w:w="3369"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70 Spisová služba</w:t>
            </w:r>
            <w:r w:rsidRPr="002D2EEF">
              <w:rPr>
                <w:rFonts w:ascii="Times New Roman" w:hAnsi="Times New Roman"/>
                <w:szCs w:val="24"/>
              </w:rPr>
              <w:br/>
              <w:t>70.1 Skartační řízení A/5</w:t>
            </w:r>
            <w:r w:rsidRPr="002D2EEF">
              <w:rPr>
                <w:rFonts w:ascii="Times New Roman" w:hAnsi="Times New Roman"/>
                <w:szCs w:val="24"/>
              </w:rPr>
              <w:br/>
              <w:t>70.2 Podací deník (jednací protokol) A/5</w:t>
            </w:r>
            <w:r w:rsidRPr="002D2EEF">
              <w:rPr>
                <w:rFonts w:ascii="Times New Roman" w:hAnsi="Times New Roman"/>
                <w:szCs w:val="24"/>
              </w:rPr>
              <w:br/>
              <w:t>70.3 Doručovací knížka S/5</w:t>
            </w:r>
            <w:r w:rsidRPr="002D2EEF">
              <w:rPr>
                <w:rFonts w:ascii="Times New Roman" w:hAnsi="Times New Roman"/>
                <w:szCs w:val="24"/>
              </w:rPr>
              <w:br/>
              <w:t>70.4 Rejstříky k podacím deníkům A/5</w:t>
            </w:r>
            <w:r w:rsidRPr="002D2EEF">
              <w:rPr>
                <w:rFonts w:ascii="Times New Roman" w:hAnsi="Times New Roman"/>
                <w:szCs w:val="24"/>
              </w:rPr>
              <w:br/>
              <w:t>70.5 Jiná pomocná evidence V/5</w:t>
            </w:r>
          </w:p>
        </w:tc>
      </w:tr>
      <w:tr w:rsidR="007941F7" w:rsidRPr="002D2EEF">
        <w:trPr>
          <w:trHeight w:val="1020"/>
        </w:trPr>
        <w:tc>
          <w:tcPr>
            <w:tcW w:w="2752"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Kácení stromů</w:t>
            </w:r>
          </w:p>
        </w:tc>
        <w:tc>
          <w:tcPr>
            <w:tcW w:w="1693"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Jméno, příjmení, titul, datum narození, rodné číslo, trvalé bydliště, datová schránka,</w:t>
            </w:r>
          </w:p>
        </w:tc>
        <w:tc>
          <w:tcPr>
            <w:tcW w:w="3168"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114/1992 Sb., - Zákon o ochraně přírody a krajiny,</w:t>
            </w:r>
            <w:r w:rsidRPr="002D2EEF">
              <w:rPr>
                <w:rFonts w:ascii="Times New Roman" w:hAnsi="Times New Roman"/>
                <w:szCs w:val="24"/>
              </w:rPr>
              <w:br/>
              <w:t>Vyhláška č. 175/2006, kterou se provádějí některá ustanovení zákona o ochraně přírody a krajiny,</w:t>
            </w:r>
          </w:p>
        </w:tc>
        <w:tc>
          <w:tcPr>
            <w:tcW w:w="1627"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Právní povinnost</w:t>
            </w:r>
          </w:p>
        </w:tc>
        <w:tc>
          <w:tcPr>
            <w:tcW w:w="1385"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Ne</w:t>
            </w:r>
          </w:p>
        </w:tc>
        <w:tc>
          <w:tcPr>
            <w:tcW w:w="3369"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246.15 Kácení dřevin rostoucích mimo les V/5</w:t>
            </w:r>
          </w:p>
        </w:tc>
      </w:tr>
      <w:tr w:rsidR="007941F7" w:rsidRPr="002D2EEF">
        <w:trPr>
          <w:trHeight w:val="1785"/>
        </w:trPr>
        <w:tc>
          <w:tcPr>
            <w:tcW w:w="2752"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Střet zájmů</w:t>
            </w:r>
          </w:p>
        </w:tc>
        <w:tc>
          <w:tcPr>
            <w:tcW w:w="1693"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Jméno, příjmení, titul, datum narození, rodné číslo, trvalé bydliště, datová schránka,</w:t>
            </w:r>
          </w:p>
        </w:tc>
        <w:tc>
          <w:tcPr>
            <w:tcW w:w="3168"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159/2006 Sb., Zákon o střetu zájmů,</w:t>
            </w:r>
          </w:p>
        </w:tc>
        <w:tc>
          <w:tcPr>
            <w:tcW w:w="1627"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Právní povinnost</w:t>
            </w:r>
          </w:p>
        </w:tc>
        <w:tc>
          <w:tcPr>
            <w:tcW w:w="1385"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Ne</w:t>
            </w:r>
          </w:p>
        </w:tc>
        <w:tc>
          <w:tcPr>
            <w:tcW w:w="3369"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120.3 Evidence čestných prohlášení podle zákona o střetu zájmů:</w:t>
            </w:r>
            <w:r w:rsidRPr="002D2EEF">
              <w:rPr>
                <w:rFonts w:ascii="Times New Roman" w:hAnsi="Times New Roman"/>
                <w:szCs w:val="24"/>
              </w:rPr>
              <w:br/>
              <w:t>120.3.1 oznámení S/5</w:t>
            </w:r>
            <w:r w:rsidRPr="002D2EEF">
              <w:rPr>
                <w:rFonts w:ascii="Times New Roman" w:hAnsi="Times New Roman"/>
                <w:szCs w:val="24"/>
              </w:rPr>
              <w:br/>
              <w:t>120.3.2 žádost o nahlížení do registru, pořizování výpisů a opisů S/5</w:t>
            </w:r>
            <w:r w:rsidRPr="002D2EEF">
              <w:rPr>
                <w:rFonts w:ascii="Times New Roman" w:hAnsi="Times New Roman"/>
                <w:szCs w:val="24"/>
              </w:rPr>
              <w:br/>
              <w:t>120.3.3 sdělení nepravdivosti oznámení S/5</w:t>
            </w:r>
          </w:p>
        </w:tc>
      </w:tr>
      <w:tr w:rsidR="007941F7" w:rsidRPr="002D2EEF">
        <w:trPr>
          <w:trHeight w:val="8190"/>
        </w:trPr>
        <w:tc>
          <w:tcPr>
            <w:tcW w:w="2752"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Účetnictví</w:t>
            </w:r>
          </w:p>
        </w:tc>
        <w:tc>
          <w:tcPr>
            <w:tcW w:w="1693"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Jméno, příjmení, titul, datum narození, trvalé bydliště, sídlo podnikání, datová schránka, IČO/ DIČ, bankovní spojení, podpis</w:t>
            </w:r>
          </w:p>
        </w:tc>
        <w:tc>
          <w:tcPr>
            <w:tcW w:w="3168"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128/2000 Sb., - Zákon o obcích,</w:t>
            </w:r>
            <w:r w:rsidRPr="002D2EEF">
              <w:rPr>
                <w:rFonts w:ascii="Times New Roman" w:hAnsi="Times New Roman"/>
                <w:szCs w:val="24"/>
              </w:rPr>
              <w:br/>
              <w:t>563/1991 Sb., - Zákon o účetnictví,</w:t>
            </w:r>
            <w:r w:rsidRPr="002D2EEF">
              <w:rPr>
                <w:rFonts w:ascii="Times New Roman" w:hAnsi="Times New Roman"/>
                <w:szCs w:val="24"/>
              </w:rPr>
              <w:br/>
              <w:t>235/2004 Sb., - Zákon o dani z přidané hodnoty,</w:t>
            </w:r>
            <w:r w:rsidRPr="002D2EEF">
              <w:rPr>
                <w:rFonts w:ascii="Times New Roman" w:hAnsi="Times New Roman"/>
                <w:szCs w:val="24"/>
              </w:rPr>
              <w:br/>
              <w:t>250/2000 Sb., - Zákon o rozpočtových pravidlech územních rozpočtů,</w:t>
            </w:r>
            <w:r w:rsidRPr="002D2EEF">
              <w:rPr>
                <w:rFonts w:ascii="Times New Roman" w:hAnsi="Times New Roman"/>
                <w:szCs w:val="24"/>
              </w:rPr>
              <w:br/>
              <w:t>219/2000 Sb., - Zákon o majetku ČR a jejím vystupování v právních vztazích,</w:t>
            </w:r>
            <w:r w:rsidRPr="002D2EEF">
              <w:rPr>
                <w:rFonts w:ascii="Times New Roman" w:hAnsi="Times New Roman"/>
                <w:szCs w:val="24"/>
              </w:rPr>
              <w:br/>
              <w:t>220/2013 Sb., - Vyhláška o požadavcích na schvalování účetních závěrek některých vybraných účetních jednotek,</w:t>
            </w:r>
          </w:p>
        </w:tc>
        <w:tc>
          <w:tcPr>
            <w:tcW w:w="1627"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Právní povinnost</w:t>
            </w:r>
          </w:p>
        </w:tc>
        <w:tc>
          <w:tcPr>
            <w:tcW w:w="1385"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Ne</w:t>
            </w:r>
          </w:p>
        </w:tc>
        <w:tc>
          <w:tcPr>
            <w:tcW w:w="3369"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 xml:space="preserve">178 Daně, dávky, poplatky  </w:t>
            </w:r>
            <w:r w:rsidRPr="002D2EEF">
              <w:rPr>
                <w:rFonts w:ascii="Times New Roman" w:hAnsi="Times New Roman"/>
                <w:szCs w:val="24"/>
              </w:rPr>
              <w:br/>
              <w:t>178.1 Všeobecné záležitosti státních příjmů a příjmů obcí S5</w:t>
            </w:r>
            <w:r w:rsidRPr="002D2EEF">
              <w:rPr>
                <w:rFonts w:ascii="Times New Roman" w:hAnsi="Times New Roman"/>
                <w:szCs w:val="24"/>
              </w:rPr>
              <w:br/>
              <w:t>178.2 Jiné příjmy (s výjimkou uvedených níže) S5</w:t>
            </w:r>
            <w:r w:rsidRPr="002D2EEF">
              <w:rPr>
                <w:rFonts w:ascii="Times New Roman" w:hAnsi="Times New Roman"/>
                <w:szCs w:val="24"/>
              </w:rPr>
              <w:br/>
              <w:t>178.3 Rejstříky, katastry, výkazy apod., likvidace nedoplatků V5</w:t>
            </w:r>
            <w:r w:rsidRPr="002D2EEF">
              <w:rPr>
                <w:rFonts w:ascii="Times New Roman" w:hAnsi="Times New Roman"/>
                <w:szCs w:val="24"/>
              </w:rPr>
              <w:br/>
              <w:t>178.4 Místní daně a poplatky S10</w:t>
            </w:r>
            <w:r w:rsidRPr="002D2EEF">
              <w:rPr>
                <w:rFonts w:ascii="Times New Roman" w:hAnsi="Times New Roman"/>
                <w:szCs w:val="24"/>
              </w:rPr>
              <w:br/>
              <w:t>178.5 Daň z přidané hodnoty S10</w:t>
            </w:r>
            <w:r w:rsidRPr="002D2EEF">
              <w:rPr>
                <w:rFonts w:ascii="Times New Roman" w:hAnsi="Times New Roman"/>
                <w:szCs w:val="24"/>
              </w:rPr>
              <w:br/>
              <w:t>178.6 Daně placené obcí S10</w:t>
            </w:r>
            <w:r w:rsidRPr="002D2EEF">
              <w:rPr>
                <w:rFonts w:ascii="Times New Roman" w:hAnsi="Times New Roman"/>
                <w:szCs w:val="24"/>
              </w:rPr>
              <w:br/>
              <w:t>179 Vymáhání pohledávek S15</w:t>
            </w:r>
            <w:r w:rsidRPr="002D2EEF">
              <w:rPr>
                <w:rFonts w:ascii="Times New Roman" w:hAnsi="Times New Roman"/>
                <w:szCs w:val="24"/>
              </w:rPr>
              <w:br/>
              <w:t xml:space="preserve">181 Účetnictví  </w:t>
            </w:r>
            <w:r w:rsidRPr="002D2EEF">
              <w:rPr>
                <w:rFonts w:ascii="Times New Roman" w:hAnsi="Times New Roman"/>
                <w:szCs w:val="24"/>
              </w:rPr>
              <w:br/>
              <w:t xml:space="preserve">181.1 Účetní výkazy  </w:t>
            </w:r>
            <w:r w:rsidRPr="002D2EEF">
              <w:rPr>
                <w:rFonts w:ascii="Times New Roman" w:hAnsi="Times New Roman"/>
                <w:szCs w:val="24"/>
              </w:rPr>
              <w:br/>
              <w:t>181.1.1 Roční účetní výkazy, roční účetní závěrky, audit A10</w:t>
            </w:r>
            <w:r w:rsidRPr="002D2EEF">
              <w:rPr>
                <w:rFonts w:ascii="Times New Roman" w:hAnsi="Times New Roman"/>
                <w:szCs w:val="24"/>
              </w:rPr>
              <w:br/>
              <w:t>181.1.2 Měsíční účetní výkazy, měsíční účetní závěrky S10</w:t>
            </w:r>
            <w:r w:rsidRPr="002D2EEF">
              <w:rPr>
                <w:rFonts w:ascii="Times New Roman" w:hAnsi="Times New Roman"/>
                <w:szCs w:val="24"/>
              </w:rPr>
              <w:br/>
              <w:t>181.10 Vyúčtování z výherních automatů S5</w:t>
            </w:r>
            <w:r w:rsidRPr="002D2EEF">
              <w:rPr>
                <w:rFonts w:ascii="Times New Roman" w:hAnsi="Times New Roman"/>
                <w:szCs w:val="24"/>
              </w:rPr>
              <w:br/>
              <w:t>181.11 Agenda dotací V20</w:t>
            </w:r>
            <w:r w:rsidRPr="002D2EEF">
              <w:rPr>
                <w:rFonts w:ascii="Times New Roman" w:hAnsi="Times New Roman"/>
                <w:szCs w:val="24"/>
              </w:rPr>
              <w:br/>
              <w:t>181.12 Úvěry, záruky a dokumenty s obdobnou funkcí S5</w:t>
            </w:r>
            <w:r w:rsidRPr="002D2EEF">
              <w:rPr>
                <w:rFonts w:ascii="Times New Roman" w:hAnsi="Times New Roman"/>
                <w:szCs w:val="24"/>
              </w:rPr>
              <w:br/>
              <w:t>181.13 Cenné papíry, akcie V10</w:t>
            </w:r>
            <w:r w:rsidRPr="002D2EEF">
              <w:rPr>
                <w:rFonts w:ascii="Times New Roman" w:hAnsi="Times New Roman"/>
                <w:szCs w:val="24"/>
              </w:rPr>
              <w:br/>
              <w:t>181.14 Projekčně programová dokumentace pro vedení účetnictví V10</w:t>
            </w:r>
            <w:r w:rsidRPr="002D2EEF">
              <w:rPr>
                <w:rFonts w:ascii="Times New Roman" w:hAnsi="Times New Roman"/>
                <w:szCs w:val="24"/>
              </w:rPr>
              <w:br/>
              <w:t>181.2 Účetní doklady o výdajích a příjmech v hotovosti S10</w:t>
            </w:r>
            <w:r w:rsidRPr="002D2EEF">
              <w:rPr>
                <w:rFonts w:ascii="Times New Roman" w:hAnsi="Times New Roman"/>
                <w:szCs w:val="24"/>
              </w:rPr>
              <w:br/>
              <w:t>181.3 Faktury S10</w:t>
            </w:r>
            <w:r w:rsidRPr="002D2EEF">
              <w:rPr>
                <w:rFonts w:ascii="Times New Roman" w:hAnsi="Times New Roman"/>
                <w:szCs w:val="24"/>
              </w:rPr>
              <w:br/>
              <w:t>181.4 Účetní doklady o nakládání s majetkem S10</w:t>
            </w:r>
            <w:r w:rsidRPr="002D2EEF">
              <w:rPr>
                <w:rFonts w:ascii="Times New Roman" w:hAnsi="Times New Roman"/>
                <w:szCs w:val="24"/>
              </w:rPr>
              <w:br/>
              <w:t>181.5 Inventární karty hmotného majetku (kromě zásob nebo účetních písemností je nahrazujících) S5</w:t>
            </w:r>
            <w:r w:rsidRPr="002D2EEF">
              <w:rPr>
                <w:rFonts w:ascii="Times New Roman" w:hAnsi="Times New Roman"/>
                <w:szCs w:val="24"/>
              </w:rPr>
              <w:br/>
              <w:t>181.6 Seznamy číselných znaků nebo jiných symbolů a zkratek S5</w:t>
            </w:r>
            <w:r w:rsidRPr="002D2EEF">
              <w:rPr>
                <w:rFonts w:ascii="Times New Roman" w:hAnsi="Times New Roman"/>
                <w:szCs w:val="24"/>
              </w:rPr>
              <w:br/>
              <w:t>181.7 Ostatní účetní dokumenty S5</w:t>
            </w:r>
            <w:r w:rsidRPr="002D2EEF">
              <w:rPr>
                <w:rFonts w:ascii="Times New Roman" w:hAnsi="Times New Roman"/>
                <w:szCs w:val="24"/>
              </w:rPr>
              <w:br/>
              <w:t>181.8 Účetní doklady týkající se nezaplacených pohledávek či nesplněných závazků S10</w:t>
            </w:r>
            <w:r w:rsidRPr="002D2EEF">
              <w:rPr>
                <w:rFonts w:ascii="Times New Roman" w:hAnsi="Times New Roman"/>
                <w:szCs w:val="24"/>
              </w:rPr>
              <w:br/>
              <w:t>181.9 Účetní doklady z prostředků EU S10</w:t>
            </w:r>
          </w:p>
        </w:tc>
      </w:tr>
      <w:tr w:rsidR="007941F7" w:rsidRPr="002D2EEF">
        <w:trPr>
          <w:trHeight w:val="3570"/>
        </w:trPr>
        <w:tc>
          <w:tcPr>
            <w:tcW w:w="2752"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 xml:space="preserve">Volební systém </w:t>
            </w:r>
          </w:p>
        </w:tc>
        <w:tc>
          <w:tcPr>
            <w:tcW w:w="1693"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Jméno, příjmení, datum narození, věk, trvalé bydliště, omezená svéprávnost, podpis, údaje o zdravotním stavu</w:t>
            </w:r>
          </w:p>
        </w:tc>
        <w:tc>
          <w:tcPr>
            <w:tcW w:w="3168"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130/2000 Sb., - Zákon o volbách do zastupitelstev krajů,</w:t>
            </w:r>
            <w:r w:rsidRPr="002D2EEF">
              <w:rPr>
                <w:rFonts w:ascii="Times New Roman" w:hAnsi="Times New Roman"/>
                <w:szCs w:val="24"/>
              </w:rPr>
              <w:br/>
              <w:t>491/2001 Sb., - Zákon o volbách do zastupitelstev obcí,</w:t>
            </w:r>
            <w:r w:rsidRPr="002D2EEF">
              <w:rPr>
                <w:rFonts w:ascii="Times New Roman" w:hAnsi="Times New Roman"/>
                <w:szCs w:val="24"/>
              </w:rPr>
              <w:br/>
              <w:t>247/1995 Sb., - Zákon o volbách do Parlamentu České republiky,</w:t>
            </w:r>
            <w:r w:rsidRPr="002D2EEF">
              <w:rPr>
                <w:rFonts w:ascii="Times New Roman" w:hAnsi="Times New Roman"/>
                <w:szCs w:val="24"/>
              </w:rPr>
              <w:br/>
              <w:t>62/2003 Sb., - Zákon o volbách do Evropského parlamentu,</w:t>
            </w:r>
            <w:r w:rsidRPr="002D2EEF">
              <w:rPr>
                <w:rFonts w:ascii="Times New Roman" w:hAnsi="Times New Roman"/>
                <w:szCs w:val="24"/>
              </w:rPr>
              <w:br/>
              <w:t>275/2012 Sb., - Zákon o volbě prezidenta republiky,</w:t>
            </w:r>
            <w:r w:rsidRPr="002D2EEF">
              <w:rPr>
                <w:rFonts w:ascii="Times New Roman" w:hAnsi="Times New Roman"/>
                <w:szCs w:val="24"/>
              </w:rPr>
              <w:br/>
              <w:t>22/2004 Sb., - Zákon o místním referendu,</w:t>
            </w:r>
            <w:r w:rsidRPr="002D2EEF">
              <w:rPr>
                <w:rFonts w:ascii="Times New Roman" w:hAnsi="Times New Roman"/>
                <w:szCs w:val="24"/>
              </w:rPr>
              <w:br/>
              <w:t>1/1993 Sb., - Ústava České republiky,</w:t>
            </w:r>
            <w:r w:rsidRPr="002D2EEF">
              <w:rPr>
                <w:rFonts w:ascii="Times New Roman" w:hAnsi="Times New Roman"/>
                <w:szCs w:val="24"/>
              </w:rPr>
              <w:br/>
              <w:t>2/1993 Sb., - Listina základních práv a svobod,</w:t>
            </w:r>
            <w:r w:rsidRPr="002D2EEF">
              <w:rPr>
                <w:rFonts w:ascii="Times New Roman" w:hAnsi="Times New Roman"/>
                <w:szCs w:val="24"/>
              </w:rPr>
              <w:br/>
              <w:t>128/2000 Sb., - Zákon o obcích,</w:t>
            </w:r>
          </w:p>
        </w:tc>
        <w:tc>
          <w:tcPr>
            <w:tcW w:w="1627"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Právní povinnost</w:t>
            </w:r>
          </w:p>
        </w:tc>
        <w:tc>
          <w:tcPr>
            <w:tcW w:w="1385"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Ne</w:t>
            </w:r>
          </w:p>
        </w:tc>
        <w:tc>
          <w:tcPr>
            <w:tcW w:w="3369"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 xml:space="preserve">626 Volby  </w:t>
            </w:r>
            <w:r w:rsidRPr="002D2EEF">
              <w:rPr>
                <w:rFonts w:ascii="Times New Roman" w:hAnsi="Times New Roman"/>
                <w:szCs w:val="24"/>
              </w:rPr>
              <w:br/>
              <w:t>626.1 Kandidátní listina, přihláška kandidáta k registraci, prohlášení kandidáta včetně podkladů ke kandidátní listině a přihlášce k registraci, petice, dokumentace o vzdání se kandidatury nebo jejím odvolání, rozhodnutí o registraci kandidátní listiny   A10</w:t>
            </w:r>
            <w:r w:rsidRPr="002D2EEF">
              <w:rPr>
                <w:rFonts w:ascii="Times New Roman" w:hAnsi="Times New Roman"/>
                <w:szCs w:val="24"/>
              </w:rPr>
              <w:br/>
              <w:t>626.2 Zápisy o výsledku hlasování, hlášení výsledků voleb v obci A10</w:t>
            </w:r>
            <w:r w:rsidRPr="002D2EEF">
              <w:rPr>
                <w:rFonts w:ascii="Times New Roman" w:hAnsi="Times New Roman"/>
                <w:szCs w:val="24"/>
              </w:rPr>
              <w:br/>
              <w:t>626.3 Organizačně technické zabezpečení voleb S5</w:t>
            </w:r>
            <w:r w:rsidRPr="002D2EEF">
              <w:rPr>
                <w:rFonts w:ascii="Times New Roman" w:hAnsi="Times New Roman"/>
                <w:szCs w:val="24"/>
              </w:rPr>
              <w:br/>
              <w:t>626.4 Ostatní volební dokumentace V5</w:t>
            </w:r>
            <w:r w:rsidRPr="002D2EEF">
              <w:rPr>
                <w:rFonts w:ascii="Times New Roman" w:hAnsi="Times New Roman"/>
                <w:szCs w:val="24"/>
              </w:rPr>
              <w:br/>
              <w:t>626.5 Seznamy voličů   S5</w:t>
            </w:r>
            <w:r w:rsidRPr="002D2EEF">
              <w:rPr>
                <w:rFonts w:ascii="Times New Roman" w:hAnsi="Times New Roman"/>
                <w:szCs w:val="24"/>
              </w:rPr>
              <w:br/>
              <w:t>626.6 Použité hlasovací lístky a volební obálky   S1</w:t>
            </w:r>
          </w:p>
        </w:tc>
      </w:tr>
      <w:tr w:rsidR="007941F7" w:rsidRPr="002D2EEF">
        <w:trPr>
          <w:trHeight w:val="8190"/>
        </w:trPr>
        <w:tc>
          <w:tcPr>
            <w:tcW w:w="2752"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Zaměstnanecká agenda</w:t>
            </w:r>
          </w:p>
        </w:tc>
        <w:tc>
          <w:tcPr>
            <w:tcW w:w="1693"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Jméno, příjmení, titul, datum narození, rodné číslo, trvalé bydliště, e-mail, telefon, místo narození, stát narození, státní příslušnost, místo pobytu, zdravotní pojišťovna, bankovní spojení, rodné příjmení, předchozí zaměstnavatel, stav, rodinný příslušník, děti, doklady o vzdělání, doklady o důchodu, osobní spis, platový výměr, výpis z rejstříku trestů, zdravotní prohlídky, invalidita, zdravotní znevýhodnění, žádost o příspěvky, potvrzení o pracovní neschopnosti, prohlášení poplatníka k dani z příjmu ze závislé činnosti, podpis, údaje o zdravotním stavu, osobn</w:t>
            </w:r>
            <w:bookmarkStart w:id="0" w:name="_GoBack"/>
            <w:bookmarkEnd w:id="0"/>
            <w:r w:rsidRPr="002D2EEF">
              <w:rPr>
                <w:rFonts w:ascii="Times New Roman" w:hAnsi="Times New Roman"/>
                <w:szCs w:val="24"/>
              </w:rPr>
              <w:t>í spis,</w:t>
            </w:r>
          </w:p>
        </w:tc>
        <w:tc>
          <w:tcPr>
            <w:tcW w:w="3168"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262/2006 Sb., - Zákoník práce,</w:t>
            </w:r>
            <w:r w:rsidRPr="002D2EEF">
              <w:rPr>
                <w:rFonts w:ascii="Times New Roman" w:hAnsi="Times New Roman"/>
                <w:szCs w:val="24"/>
              </w:rPr>
              <w:br/>
              <w:t>435/2004 Sb., - Zákon o zaměstnanosti,</w:t>
            </w:r>
            <w:r w:rsidRPr="002D2EEF">
              <w:rPr>
                <w:rFonts w:ascii="Times New Roman" w:hAnsi="Times New Roman"/>
                <w:szCs w:val="24"/>
              </w:rPr>
              <w:br/>
              <w:t>251/2005 Sb., - Zákon o inspekci práce,</w:t>
            </w:r>
            <w:r w:rsidRPr="002D2EEF">
              <w:rPr>
                <w:rFonts w:ascii="Times New Roman" w:hAnsi="Times New Roman"/>
                <w:szCs w:val="24"/>
              </w:rPr>
              <w:br/>
              <w:t>312/2002 Sb., - Zákon o úřednících územních samosprávných celků,</w:t>
            </w:r>
            <w:r w:rsidRPr="002D2EEF">
              <w:rPr>
                <w:rFonts w:ascii="Times New Roman" w:hAnsi="Times New Roman"/>
                <w:szCs w:val="24"/>
              </w:rPr>
              <w:br/>
              <w:t>341/2017 Sb., - Nařízení vlády o platových poměrech zaměstnanců ve veřejných službách a správě,</w:t>
            </w:r>
            <w:r w:rsidRPr="002D2EEF">
              <w:rPr>
                <w:rFonts w:ascii="Times New Roman" w:hAnsi="Times New Roman"/>
                <w:szCs w:val="24"/>
              </w:rPr>
              <w:br/>
              <w:t>222/2010 Sb., - Nařízení vlády o katalogu prací ve veřejných službách a správě,</w:t>
            </w:r>
            <w:r w:rsidRPr="002D2EEF">
              <w:rPr>
                <w:rFonts w:ascii="Times New Roman" w:hAnsi="Times New Roman"/>
                <w:szCs w:val="24"/>
              </w:rPr>
              <w:br/>
              <w:t>586/1992 Sb., - Zákon o daních z příjmů,</w:t>
            </w:r>
            <w:r w:rsidRPr="002D2EEF">
              <w:rPr>
                <w:rFonts w:ascii="Times New Roman" w:hAnsi="Times New Roman"/>
                <w:szCs w:val="24"/>
              </w:rPr>
              <w:br/>
              <w:t>187/2006 Sb., - Zákon o nemocenském pojištění,</w:t>
            </w:r>
            <w:r w:rsidRPr="002D2EEF">
              <w:rPr>
                <w:rFonts w:ascii="Times New Roman" w:hAnsi="Times New Roman"/>
                <w:szCs w:val="24"/>
              </w:rPr>
              <w:br/>
              <w:t>120/2001 Sb., - Exekuční řád,</w:t>
            </w:r>
            <w:r w:rsidRPr="002D2EEF">
              <w:rPr>
                <w:rFonts w:ascii="Times New Roman" w:hAnsi="Times New Roman"/>
                <w:szCs w:val="24"/>
              </w:rPr>
              <w:br/>
              <w:t>182/2006 Sb., - Insolvenční zákon,</w:t>
            </w:r>
            <w:r w:rsidRPr="002D2EEF">
              <w:rPr>
                <w:rFonts w:ascii="Times New Roman" w:hAnsi="Times New Roman"/>
                <w:szCs w:val="24"/>
              </w:rPr>
              <w:br/>
              <w:t>582/1991 Sb., - Zákon o organizaci a provádění sociálního zabezpečení,</w:t>
            </w:r>
            <w:r w:rsidRPr="002D2EEF">
              <w:rPr>
                <w:rFonts w:ascii="Times New Roman" w:hAnsi="Times New Roman"/>
                <w:szCs w:val="24"/>
              </w:rPr>
              <w:br/>
              <w:t xml:space="preserve">589/1992 Sb., - Zákon o pojistném na sociální zabezpečení a příspěvku na státní politiku zaměstnanosti, </w:t>
            </w:r>
            <w:r w:rsidRPr="002D2EEF">
              <w:rPr>
                <w:rFonts w:ascii="Times New Roman" w:hAnsi="Times New Roman"/>
                <w:szCs w:val="24"/>
              </w:rPr>
              <w:br/>
              <w:t>155/1995 Sb., - Zákon o důchodovém pojištění,</w:t>
            </w:r>
            <w:r w:rsidRPr="002D2EEF">
              <w:rPr>
                <w:rFonts w:ascii="Times New Roman" w:hAnsi="Times New Roman"/>
                <w:szCs w:val="24"/>
              </w:rPr>
              <w:br/>
              <w:t>37/2003 Sb., - Nařízení vlády o odměnách za výkon funkce členům zastupitelstev,</w:t>
            </w:r>
            <w:r w:rsidRPr="002D2EEF">
              <w:rPr>
                <w:rFonts w:ascii="Times New Roman" w:hAnsi="Times New Roman"/>
                <w:szCs w:val="24"/>
              </w:rPr>
              <w:br/>
              <w:t>592/1992 Sb., - Zákon o pojistném na všeobecné zdravotní pojištění,</w:t>
            </w:r>
            <w:r w:rsidRPr="002D2EEF">
              <w:rPr>
                <w:rFonts w:ascii="Times New Roman" w:hAnsi="Times New Roman"/>
                <w:szCs w:val="24"/>
              </w:rPr>
              <w:br/>
              <w:t>128/2000 Sb., - Zákon o obcích,</w:t>
            </w:r>
          </w:p>
        </w:tc>
        <w:tc>
          <w:tcPr>
            <w:tcW w:w="1627"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Právní povinnost, splnění smlouvy,</w:t>
            </w:r>
          </w:p>
        </w:tc>
        <w:tc>
          <w:tcPr>
            <w:tcW w:w="1385"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Ano (pokud je zpracování nezbytné pro splnění smlouvy, jejíž smluvní stranou je subjekt údajů a zároveň zpracování probíhá automatizovaně), v ostatních případech Ne</w:t>
            </w:r>
          </w:p>
        </w:tc>
        <w:tc>
          <w:tcPr>
            <w:tcW w:w="3369"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 xml:space="preserve">117 Kvalifikace a vzdělávání pracovníků  </w:t>
            </w:r>
            <w:r w:rsidRPr="002D2EEF">
              <w:rPr>
                <w:rFonts w:ascii="Times New Roman" w:hAnsi="Times New Roman"/>
                <w:szCs w:val="24"/>
              </w:rPr>
              <w:br/>
              <w:t>117.1 Kvalifikace a vzdělávání V10</w:t>
            </w:r>
            <w:r w:rsidRPr="002D2EEF">
              <w:rPr>
                <w:rFonts w:ascii="Times New Roman" w:hAnsi="Times New Roman"/>
                <w:szCs w:val="24"/>
              </w:rPr>
              <w:br/>
              <w:t>117.2 Podklady pro vzdělávání (hmotné zajištění školení, kurzů) S5</w:t>
            </w:r>
            <w:r w:rsidRPr="002D2EEF">
              <w:rPr>
                <w:rFonts w:ascii="Times New Roman" w:hAnsi="Times New Roman"/>
                <w:szCs w:val="24"/>
              </w:rPr>
              <w:br/>
              <w:t>117.3 Adaptační programy zaměstnanců (školení, kurzy) S5</w:t>
            </w:r>
            <w:r w:rsidRPr="002D2EEF">
              <w:rPr>
                <w:rFonts w:ascii="Times New Roman" w:hAnsi="Times New Roman"/>
                <w:szCs w:val="24"/>
              </w:rPr>
              <w:br/>
              <w:t xml:space="preserve">118 Pracovní poměr  </w:t>
            </w:r>
            <w:r w:rsidRPr="002D2EEF">
              <w:rPr>
                <w:rFonts w:ascii="Times New Roman" w:hAnsi="Times New Roman"/>
                <w:szCs w:val="24"/>
              </w:rPr>
              <w:br/>
              <w:t>118.1 Osobní spisy S50</w:t>
            </w:r>
            <w:r w:rsidRPr="002D2EEF">
              <w:rPr>
                <w:rFonts w:ascii="Times New Roman" w:hAnsi="Times New Roman"/>
                <w:szCs w:val="24"/>
              </w:rPr>
              <w:br/>
              <w:t>118.2 Pracovní doba (pracovní volno, úlevy v práci, práce přesčas) S5</w:t>
            </w:r>
            <w:r w:rsidRPr="002D2EEF">
              <w:rPr>
                <w:rFonts w:ascii="Times New Roman" w:hAnsi="Times New Roman"/>
                <w:szCs w:val="24"/>
              </w:rPr>
              <w:br/>
              <w:t>118.3 Snížení pracovního úvazku S5</w:t>
            </w:r>
            <w:r w:rsidRPr="002D2EEF">
              <w:rPr>
                <w:rFonts w:ascii="Times New Roman" w:hAnsi="Times New Roman"/>
                <w:szCs w:val="24"/>
              </w:rPr>
              <w:br/>
              <w:t>118.4 Vedlejší činnost, dohody o provedení práce, dohody o pracovní činnosti S5</w:t>
            </w:r>
            <w:r w:rsidRPr="002D2EEF">
              <w:rPr>
                <w:rFonts w:ascii="Times New Roman" w:hAnsi="Times New Roman"/>
                <w:szCs w:val="24"/>
              </w:rPr>
              <w:br/>
              <w:t>118.5 Náhrada škody S5</w:t>
            </w:r>
            <w:r w:rsidRPr="002D2EEF">
              <w:rPr>
                <w:rFonts w:ascii="Times New Roman" w:hAnsi="Times New Roman"/>
                <w:szCs w:val="24"/>
              </w:rPr>
              <w:br/>
              <w:t>118.6 Nemocenské a sociální zabezpečení pracovníků, registr pojištěnců S10</w:t>
            </w:r>
            <w:r w:rsidRPr="002D2EEF">
              <w:rPr>
                <w:rFonts w:ascii="Times New Roman" w:hAnsi="Times New Roman"/>
                <w:szCs w:val="24"/>
              </w:rPr>
              <w:br/>
              <w:t>118.7 Zdravotní pojištění, registr pojištěnců S10</w:t>
            </w:r>
            <w:r w:rsidRPr="002D2EEF">
              <w:rPr>
                <w:rFonts w:ascii="Times New Roman" w:hAnsi="Times New Roman"/>
                <w:szCs w:val="24"/>
              </w:rPr>
              <w:br/>
              <w:t>118.8 Výběrová řízení na obsazení pracovních míst S5</w:t>
            </w:r>
            <w:r w:rsidRPr="002D2EEF">
              <w:rPr>
                <w:rFonts w:ascii="Times New Roman" w:hAnsi="Times New Roman"/>
                <w:szCs w:val="24"/>
              </w:rPr>
              <w:br/>
              <w:t>118.9 Žádosti o zaměstnání S5</w:t>
            </w:r>
            <w:r w:rsidRPr="002D2EEF">
              <w:rPr>
                <w:rFonts w:ascii="Times New Roman" w:hAnsi="Times New Roman"/>
                <w:szCs w:val="24"/>
              </w:rPr>
              <w:br/>
              <w:t xml:space="preserve">119 Záležitosti pracovně právní  </w:t>
            </w:r>
            <w:r w:rsidRPr="002D2EEF">
              <w:rPr>
                <w:rFonts w:ascii="Times New Roman" w:hAnsi="Times New Roman"/>
                <w:szCs w:val="24"/>
              </w:rPr>
              <w:br/>
              <w:t>119.1 Pracovní řád, pracovní kázeň A5</w:t>
            </w:r>
            <w:r w:rsidRPr="002D2EEF">
              <w:rPr>
                <w:rFonts w:ascii="Times New Roman" w:hAnsi="Times New Roman"/>
                <w:szCs w:val="24"/>
              </w:rPr>
              <w:br/>
              <w:t>119.2 Postihy podle zákoníku práce S5</w:t>
            </w:r>
            <w:r w:rsidRPr="002D2EEF">
              <w:rPr>
                <w:rFonts w:ascii="Times New Roman" w:hAnsi="Times New Roman"/>
                <w:szCs w:val="24"/>
              </w:rPr>
              <w:br/>
              <w:t>119.3 Pracovně právní spory    V10</w:t>
            </w:r>
            <w:r w:rsidRPr="002D2EEF">
              <w:rPr>
                <w:rFonts w:ascii="Times New Roman" w:hAnsi="Times New Roman"/>
                <w:szCs w:val="24"/>
              </w:rPr>
              <w:br/>
              <w:t>119.4 Absence S5</w:t>
            </w:r>
            <w:r w:rsidRPr="002D2EEF">
              <w:rPr>
                <w:rFonts w:ascii="Times New Roman" w:hAnsi="Times New Roman"/>
                <w:szCs w:val="24"/>
              </w:rPr>
              <w:br/>
              <w:t>119.5 Rozbory (stav, počty, platy zaměstnanců aj.) A5</w:t>
            </w:r>
            <w:r w:rsidRPr="002D2EEF">
              <w:rPr>
                <w:rFonts w:ascii="Times New Roman" w:hAnsi="Times New Roman"/>
                <w:szCs w:val="24"/>
              </w:rPr>
              <w:br/>
              <w:t xml:space="preserve">120 Záležitosti členů obce, výborů a komisí  </w:t>
            </w:r>
            <w:r w:rsidRPr="002D2EEF">
              <w:rPr>
                <w:rFonts w:ascii="Times New Roman" w:hAnsi="Times New Roman"/>
                <w:szCs w:val="24"/>
              </w:rPr>
              <w:br/>
              <w:t>120.1 Vztahy vyplývající z výkonu funkce neuvolněného člena zastupitelstva S5</w:t>
            </w:r>
            <w:r w:rsidRPr="002D2EEF">
              <w:rPr>
                <w:rFonts w:ascii="Times New Roman" w:hAnsi="Times New Roman"/>
                <w:szCs w:val="24"/>
              </w:rPr>
              <w:br/>
              <w:t xml:space="preserve">120.3 Evidence čestných prohlášení podle zákona o střetu zájmů  </w:t>
            </w:r>
            <w:r w:rsidRPr="002D2EEF">
              <w:rPr>
                <w:rFonts w:ascii="Times New Roman" w:hAnsi="Times New Roman"/>
                <w:szCs w:val="24"/>
              </w:rPr>
              <w:br/>
              <w:t>120.3.1 Evidence čestných prohlášení podle zákona o střetu zájmů: oznámení S5</w:t>
            </w:r>
            <w:r w:rsidRPr="002D2EEF">
              <w:rPr>
                <w:rFonts w:ascii="Times New Roman" w:hAnsi="Times New Roman"/>
                <w:szCs w:val="24"/>
              </w:rPr>
              <w:br/>
              <w:t>120.3.2 Žádost o nahlížení do registru, pořizování výpisů a opisů    S5</w:t>
            </w:r>
            <w:r w:rsidRPr="002D2EEF">
              <w:rPr>
                <w:rFonts w:ascii="Times New Roman" w:hAnsi="Times New Roman"/>
                <w:szCs w:val="24"/>
              </w:rPr>
              <w:br/>
              <w:t>120.3.3 Sdělení nepravdivosti oznámení    S5</w:t>
            </w:r>
            <w:r w:rsidRPr="002D2EEF">
              <w:rPr>
                <w:rFonts w:ascii="Times New Roman" w:hAnsi="Times New Roman"/>
                <w:szCs w:val="24"/>
              </w:rPr>
              <w:br/>
              <w:t xml:space="preserve">121 Mzdy, půjčky zaměstnancům  </w:t>
            </w:r>
            <w:r w:rsidRPr="002D2EEF">
              <w:rPr>
                <w:rFonts w:ascii="Times New Roman" w:hAnsi="Times New Roman"/>
                <w:szCs w:val="24"/>
              </w:rPr>
              <w:br/>
              <w:t>121.1 Platový řád V5</w:t>
            </w:r>
            <w:r w:rsidRPr="002D2EEF">
              <w:rPr>
                <w:rFonts w:ascii="Times New Roman" w:hAnsi="Times New Roman"/>
                <w:szCs w:val="24"/>
              </w:rPr>
              <w:br/>
              <w:t>121.2 Katalog funkcí a mzdových tarifů S5</w:t>
            </w:r>
            <w:r w:rsidRPr="002D2EEF">
              <w:rPr>
                <w:rFonts w:ascii="Times New Roman" w:hAnsi="Times New Roman"/>
                <w:szCs w:val="24"/>
              </w:rPr>
              <w:br/>
              <w:t xml:space="preserve">121.3 Platy  </w:t>
            </w:r>
            <w:r w:rsidRPr="002D2EEF">
              <w:rPr>
                <w:rFonts w:ascii="Times New Roman" w:hAnsi="Times New Roman"/>
                <w:szCs w:val="24"/>
              </w:rPr>
              <w:br/>
              <w:t>121.3.3 Platy: podklady k odměnám S3</w:t>
            </w:r>
            <w:r w:rsidRPr="002D2EEF">
              <w:rPr>
                <w:rFonts w:ascii="Times New Roman" w:hAnsi="Times New Roman"/>
                <w:szCs w:val="24"/>
              </w:rPr>
              <w:br/>
              <w:t>121.4 Mzdové listy S50</w:t>
            </w:r>
            <w:r w:rsidRPr="002D2EEF">
              <w:rPr>
                <w:rFonts w:ascii="Times New Roman" w:hAnsi="Times New Roman"/>
                <w:szCs w:val="24"/>
              </w:rPr>
              <w:br/>
              <w:t>121.5 Daň z příjmu fyzických osob S10</w:t>
            </w:r>
            <w:r w:rsidRPr="002D2EEF">
              <w:rPr>
                <w:rFonts w:ascii="Times New Roman" w:hAnsi="Times New Roman"/>
                <w:szCs w:val="24"/>
              </w:rPr>
              <w:br/>
              <w:t>121.6 Výplatní pásky S5</w:t>
            </w:r>
            <w:r w:rsidRPr="002D2EEF">
              <w:rPr>
                <w:rFonts w:ascii="Times New Roman" w:hAnsi="Times New Roman"/>
                <w:szCs w:val="24"/>
              </w:rPr>
              <w:br/>
              <w:t>121.7 Půjčky zaměstnancům S5</w:t>
            </w:r>
            <w:r w:rsidRPr="002D2EEF">
              <w:rPr>
                <w:rFonts w:ascii="Times New Roman" w:hAnsi="Times New Roman"/>
                <w:szCs w:val="24"/>
              </w:rPr>
              <w:br/>
              <w:t xml:space="preserve">122 Péče o pracovníky  </w:t>
            </w:r>
            <w:r w:rsidRPr="002D2EEF">
              <w:rPr>
                <w:rFonts w:ascii="Times New Roman" w:hAnsi="Times New Roman"/>
                <w:szCs w:val="24"/>
              </w:rPr>
              <w:br/>
              <w:t xml:space="preserve">122.1 Bezpečnost a ochrana zdraví při práci, pracovní úrazy, odškodňování pracovních úrazů  </w:t>
            </w:r>
            <w:r w:rsidRPr="002D2EEF">
              <w:rPr>
                <w:rFonts w:ascii="Times New Roman" w:hAnsi="Times New Roman"/>
                <w:szCs w:val="24"/>
              </w:rPr>
              <w:br/>
              <w:t>122.1.1 Úrazy smrtelné a těžké A10</w:t>
            </w:r>
            <w:r w:rsidRPr="002D2EEF">
              <w:rPr>
                <w:rFonts w:ascii="Times New Roman" w:hAnsi="Times New Roman"/>
                <w:szCs w:val="24"/>
              </w:rPr>
              <w:br/>
              <w:t>122.1.2 Úrazy - ostatní S5</w:t>
            </w:r>
            <w:r w:rsidRPr="002D2EEF">
              <w:rPr>
                <w:rFonts w:ascii="Times New Roman" w:hAnsi="Times New Roman"/>
                <w:szCs w:val="24"/>
              </w:rPr>
              <w:br/>
              <w:t>122.2 Dokumentace BOZP V5</w:t>
            </w:r>
            <w:r w:rsidRPr="002D2EEF">
              <w:rPr>
                <w:rFonts w:ascii="Times New Roman" w:hAnsi="Times New Roman"/>
                <w:szCs w:val="24"/>
              </w:rPr>
              <w:br/>
              <w:t>122.3 Kategorizace prací S5</w:t>
            </w:r>
            <w:r w:rsidRPr="002D2EEF">
              <w:rPr>
                <w:rFonts w:ascii="Times New Roman" w:hAnsi="Times New Roman"/>
                <w:szCs w:val="24"/>
              </w:rPr>
              <w:br/>
              <w:t>122.4 Lékařské prohlídky S5</w:t>
            </w:r>
            <w:r w:rsidRPr="002D2EEF">
              <w:rPr>
                <w:rFonts w:ascii="Times New Roman" w:hAnsi="Times New Roman"/>
                <w:szCs w:val="24"/>
              </w:rPr>
              <w:br/>
              <w:t>122.5 Osoby se změněnou pracovní schopností S5</w:t>
            </w:r>
            <w:r w:rsidRPr="002D2EEF">
              <w:rPr>
                <w:rFonts w:ascii="Times New Roman" w:hAnsi="Times New Roman"/>
                <w:szCs w:val="24"/>
              </w:rPr>
              <w:br/>
              <w:t>122.6 Závodní stravování S5</w:t>
            </w:r>
            <w:r w:rsidRPr="002D2EEF">
              <w:rPr>
                <w:rFonts w:ascii="Times New Roman" w:hAnsi="Times New Roman"/>
                <w:szCs w:val="24"/>
              </w:rPr>
              <w:br/>
              <w:t>122.7 Ochranné oděvy a jiné součástky, služební oděvy S5</w:t>
            </w:r>
            <w:r w:rsidRPr="002D2EEF">
              <w:rPr>
                <w:rFonts w:ascii="Times New Roman" w:hAnsi="Times New Roman"/>
                <w:szCs w:val="24"/>
              </w:rPr>
              <w:br/>
              <w:t>122.8 Sociální fond S10</w:t>
            </w:r>
            <w:r w:rsidRPr="002D2EEF">
              <w:rPr>
                <w:rFonts w:ascii="Times New Roman" w:hAnsi="Times New Roman"/>
                <w:szCs w:val="24"/>
              </w:rPr>
              <w:br/>
              <w:t>122.9 Dětské rekreace S5</w:t>
            </w:r>
          </w:p>
        </w:tc>
      </w:tr>
      <w:tr w:rsidR="007941F7" w:rsidRPr="002D2EEF">
        <w:trPr>
          <w:trHeight w:val="1020"/>
        </w:trPr>
        <w:tc>
          <w:tcPr>
            <w:tcW w:w="2752"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Evidence nálezců a majitelů nalezených věcí</w:t>
            </w:r>
          </w:p>
        </w:tc>
        <w:tc>
          <w:tcPr>
            <w:tcW w:w="1693"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Jméno, příjmení, titul, datum narození, trvalé bydliště, místo pobytu, telefon, podpis</w:t>
            </w:r>
          </w:p>
        </w:tc>
        <w:tc>
          <w:tcPr>
            <w:tcW w:w="3168"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89/2012 Sb., - Občanský zákoník,</w:t>
            </w:r>
            <w:r w:rsidRPr="002D2EEF">
              <w:rPr>
                <w:rFonts w:ascii="Times New Roman" w:hAnsi="Times New Roman"/>
                <w:szCs w:val="24"/>
              </w:rPr>
              <w:br/>
              <w:t>128/2000 Sb., Zákon o obcích,</w:t>
            </w:r>
          </w:p>
        </w:tc>
        <w:tc>
          <w:tcPr>
            <w:tcW w:w="1627"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Právní povinnost</w:t>
            </w:r>
          </w:p>
        </w:tc>
        <w:tc>
          <w:tcPr>
            <w:tcW w:w="1385"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Ne</w:t>
            </w:r>
          </w:p>
        </w:tc>
        <w:tc>
          <w:tcPr>
            <w:tcW w:w="3369"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620 Ztráty a nálezy S/3</w:t>
            </w:r>
          </w:p>
        </w:tc>
      </w:tr>
      <w:tr w:rsidR="007941F7" w:rsidRPr="002D2EEF">
        <w:trPr>
          <w:trHeight w:val="1020"/>
        </w:trPr>
        <w:tc>
          <w:tcPr>
            <w:tcW w:w="2752"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Zákon o obcích</w:t>
            </w:r>
          </w:p>
        </w:tc>
        <w:tc>
          <w:tcPr>
            <w:tcW w:w="1693"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Jméno, příjmení, titul, datum narození, r.č., trvalé bydliště, datová schránka,</w:t>
            </w:r>
          </w:p>
        </w:tc>
        <w:tc>
          <w:tcPr>
            <w:tcW w:w="3168"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128/2000 Sb., - Zákon o obcích,</w:t>
            </w:r>
          </w:p>
        </w:tc>
        <w:tc>
          <w:tcPr>
            <w:tcW w:w="1627"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Právní povinnost</w:t>
            </w:r>
          </w:p>
        </w:tc>
        <w:tc>
          <w:tcPr>
            <w:tcW w:w="1385" w:type="dxa"/>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Ne</w:t>
            </w:r>
          </w:p>
        </w:tc>
        <w:tc>
          <w:tcPr>
            <w:tcW w:w="3369" w:type="dxa"/>
            <w:noWrap/>
          </w:tcPr>
          <w:p w:rsidR="007941F7" w:rsidRPr="002D2EEF" w:rsidRDefault="007941F7" w:rsidP="002D2EEF">
            <w:pPr>
              <w:spacing w:after="120" w:line="276" w:lineRule="auto"/>
              <w:jc w:val="both"/>
              <w:textAlignment w:val="baseline"/>
              <w:rPr>
                <w:rFonts w:ascii="Times New Roman" w:hAnsi="Times New Roman"/>
                <w:szCs w:val="24"/>
              </w:rPr>
            </w:pPr>
            <w:r w:rsidRPr="002D2EEF">
              <w:rPr>
                <w:rFonts w:ascii="Times New Roman" w:hAnsi="Times New Roman"/>
                <w:szCs w:val="24"/>
              </w:rPr>
              <w:t> </w:t>
            </w:r>
          </w:p>
        </w:tc>
      </w:tr>
    </w:tbl>
    <w:p w:rsidR="007941F7" w:rsidRDefault="007941F7" w:rsidP="002227B3">
      <w:pPr>
        <w:spacing w:after="120" w:line="276" w:lineRule="auto"/>
        <w:jc w:val="both"/>
        <w:textAlignment w:val="baseline"/>
        <w:rPr>
          <w:rFonts w:ascii="Times New Roman" w:hAnsi="Times New Roman"/>
          <w:szCs w:val="24"/>
        </w:rPr>
      </w:pPr>
    </w:p>
    <w:p w:rsidR="007941F7" w:rsidRDefault="007941F7" w:rsidP="002227B3">
      <w:pPr>
        <w:spacing w:after="0" w:line="276" w:lineRule="auto"/>
        <w:jc w:val="both"/>
        <w:textAlignment w:val="baseline"/>
        <w:rPr>
          <w:rFonts w:ascii="Times New Roman" w:hAnsi="Times New Roman"/>
          <w:szCs w:val="24"/>
        </w:rPr>
      </w:pPr>
      <w:r>
        <w:rPr>
          <w:rFonts w:ascii="Times New Roman" w:hAnsi="Times New Roman"/>
          <w:szCs w:val="24"/>
          <w:shd w:val="clear" w:color="auto" w:fill="FFFFFF"/>
        </w:rPr>
        <w:t xml:space="preserve">Obec </w:t>
      </w:r>
      <w:r w:rsidRPr="00FA06F7">
        <w:rPr>
          <w:rFonts w:ascii="Times New Roman" w:hAnsi="Times New Roman"/>
          <w:szCs w:val="24"/>
        </w:rPr>
        <w:t xml:space="preserve">zpracovává </w:t>
      </w:r>
      <w:r>
        <w:rPr>
          <w:rFonts w:ascii="Times New Roman" w:hAnsi="Times New Roman"/>
          <w:szCs w:val="24"/>
        </w:rPr>
        <w:t>osobní údaje v souladu s uvedenými</w:t>
      </w:r>
      <w:r w:rsidRPr="00FA06F7">
        <w:rPr>
          <w:rFonts w:ascii="Times New Roman" w:hAnsi="Times New Roman"/>
          <w:szCs w:val="24"/>
        </w:rPr>
        <w:t xml:space="preserve"> účely</w:t>
      </w:r>
      <w:r>
        <w:rPr>
          <w:rFonts w:ascii="Times New Roman" w:hAnsi="Times New Roman"/>
          <w:szCs w:val="24"/>
        </w:rPr>
        <w:t xml:space="preserve"> a</w:t>
      </w:r>
      <w:r w:rsidRPr="00FA06F7">
        <w:rPr>
          <w:rFonts w:ascii="Times New Roman" w:hAnsi="Times New Roman"/>
          <w:szCs w:val="24"/>
        </w:rPr>
        <w:t xml:space="preserve"> v rozsahu a</w:t>
      </w:r>
      <w:r>
        <w:rPr>
          <w:rFonts w:ascii="Times New Roman" w:hAnsi="Times New Roman"/>
          <w:szCs w:val="24"/>
        </w:rPr>
        <w:t> </w:t>
      </w:r>
      <w:r w:rsidRPr="00FA06F7">
        <w:rPr>
          <w:rFonts w:ascii="Times New Roman" w:hAnsi="Times New Roman"/>
          <w:szCs w:val="24"/>
        </w:rPr>
        <w:t>po dobu nezbytnou pro naplnění těchto stanovených účel</w:t>
      </w:r>
      <w:r>
        <w:rPr>
          <w:rFonts w:ascii="Times New Roman" w:hAnsi="Times New Roman"/>
          <w:szCs w:val="24"/>
        </w:rPr>
        <w:t>ů</w:t>
      </w:r>
      <w:r w:rsidRPr="00FA06F7">
        <w:rPr>
          <w:rFonts w:ascii="Times New Roman" w:hAnsi="Times New Roman"/>
          <w:szCs w:val="24"/>
        </w:rPr>
        <w:t>.</w:t>
      </w:r>
    </w:p>
    <w:p w:rsidR="007941F7" w:rsidRDefault="007941F7" w:rsidP="002227B3">
      <w:pPr>
        <w:spacing w:after="0" w:line="276" w:lineRule="auto"/>
        <w:jc w:val="both"/>
        <w:textAlignment w:val="baseline"/>
        <w:rPr>
          <w:rFonts w:ascii="Times New Roman" w:hAnsi="Times New Roman"/>
          <w:szCs w:val="24"/>
        </w:rPr>
      </w:pPr>
    </w:p>
    <w:p w:rsidR="007941F7" w:rsidRPr="00AE4E15" w:rsidRDefault="007941F7" w:rsidP="002227B3">
      <w:pPr>
        <w:pStyle w:val="ListParagraph"/>
        <w:spacing w:after="0" w:line="276" w:lineRule="auto"/>
        <w:ind w:left="1440"/>
        <w:jc w:val="both"/>
        <w:textAlignment w:val="baseline"/>
        <w:rPr>
          <w:rFonts w:ascii="Times New Roman" w:hAnsi="Times New Roman"/>
        </w:rPr>
      </w:pPr>
    </w:p>
    <w:p w:rsidR="007941F7" w:rsidRPr="00390BEE" w:rsidRDefault="007941F7" w:rsidP="002227B3">
      <w:pPr>
        <w:pStyle w:val="ListParagraph"/>
        <w:numPr>
          <w:ilvl w:val="0"/>
          <w:numId w:val="5"/>
        </w:numPr>
        <w:spacing w:after="240" w:line="276" w:lineRule="auto"/>
        <w:ind w:left="284" w:hanging="284"/>
        <w:jc w:val="both"/>
        <w:textAlignment w:val="baseline"/>
        <w:rPr>
          <w:rFonts w:ascii="Times New Roman" w:hAnsi="Times New Roman"/>
          <w:b/>
          <w:sz w:val="24"/>
          <w:szCs w:val="24"/>
        </w:rPr>
      </w:pPr>
      <w:r>
        <w:rPr>
          <w:rFonts w:ascii="Times New Roman" w:hAnsi="Times New Roman"/>
          <w:b/>
          <w:sz w:val="24"/>
          <w:szCs w:val="24"/>
        </w:rPr>
        <w:t>Kdo všechno bude mít k Vašim osobním údajům přístup?</w:t>
      </w:r>
    </w:p>
    <w:p w:rsidR="007941F7" w:rsidRDefault="007941F7" w:rsidP="002227B3">
      <w:pPr>
        <w:spacing w:after="0" w:line="276" w:lineRule="auto"/>
        <w:jc w:val="both"/>
        <w:textAlignment w:val="baseline"/>
        <w:rPr>
          <w:rFonts w:ascii="Times New Roman" w:hAnsi="Times New Roman"/>
          <w:szCs w:val="24"/>
        </w:rPr>
      </w:pPr>
      <w:r w:rsidRPr="009F21B0">
        <w:rPr>
          <w:rFonts w:ascii="Times New Roman" w:hAnsi="Times New Roman"/>
          <w:szCs w:val="24"/>
        </w:rPr>
        <w:t xml:space="preserve">Osobní údaje mohou být pro zajištění výše popsaných účelů vedle </w:t>
      </w:r>
      <w:r>
        <w:rPr>
          <w:rFonts w:ascii="Times New Roman" w:hAnsi="Times New Roman"/>
          <w:szCs w:val="24"/>
        </w:rPr>
        <w:t>Obce</w:t>
      </w:r>
      <w:r w:rsidRPr="009F21B0">
        <w:rPr>
          <w:rFonts w:ascii="Times New Roman" w:hAnsi="Times New Roman"/>
          <w:szCs w:val="24"/>
        </w:rPr>
        <w:t xml:space="preserve"> a</w:t>
      </w:r>
      <w:r>
        <w:rPr>
          <w:rFonts w:ascii="Times New Roman" w:hAnsi="Times New Roman"/>
          <w:szCs w:val="24"/>
        </w:rPr>
        <w:t xml:space="preserve"> zaměstnanců Obce zpracovávány také partnery Obce. Externí partnery, kteří jako zpracovatelé mohou zpracovávat Vaše osobní údaje, si Obec pečlivě vybírá a svěří osobní údaje pouze těm partnerům, kteří poskytují dostatečné záruky zajištění vhodných technických a organizačních opatření, aby nemohlo zejména dojít </w:t>
      </w:r>
      <w:r w:rsidRPr="00411C9F">
        <w:rPr>
          <w:rFonts w:ascii="Times New Roman" w:hAnsi="Times New Roman"/>
          <w:szCs w:val="24"/>
        </w:rPr>
        <w:t>k náhodnému nebo protiprávnímu zničení, ztrátě, pozměňování, neoprávněnému zpřístupnění předávaných, ulože</w:t>
      </w:r>
      <w:r>
        <w:rPr>
          <w:rFonts w:ascii="Times New Roman" w:hAnsi="Times New Roman"/>
          <w:szCs w:val="24"/>
        </w:rPr>
        <w:t>ných nebo jinak zpracovávaných o</w:t>
      </w:r>
      <w:r w:rsidRPr="00411C9F">
        <w:rPr>
          <w:rFonts w:ascii="Times New Roman" w:hAnsi="Times New Roman"/>
          <w:szCs w:val="24"/>
        </w:rPr>
        <w:t>sobních údajů, nebo neoprávněnému přístupu k</w:t>
      </w:r>
      <w:r>
        <w:rPr>
          <w:rFonts w:ascii="Times New Roman" w:hAnsi="Times New Roman"/>
          <w:szCs w:val="24"/>
        </w:rPr>
        <w:t> </w:t>
      </w:r>
      <w:r w:rsidRPr="00411C9F">
        <w:rPr>
          <w:rFonts w:ascii="Times New Roman" w:hAnsi="Times New Roman"/>
          <w:szCs w:val="24"/>
        </w:rPr>
        <w:t>nim</w:t>
      </w:r>
      <w:r>
        <w:rPr>
          <w:rFonts w:ascii="Times New Roman" w:hAnsi="Times New Roman"/>
          <w:szCs w:val="24"/>
        </w:rPr>
        <w:t xml:space="preserve">. </w:t>
      </w:r>
    </w:p>
    <w:p w:rsidR="007941F7" w:rsidRDefault="007941F7" w:rsidP="002227B3">
      <w:pPr>
        <w:spacing w:after="0" w:line="276" w:lineRule="auto"/>
        <w:jc w:val="both"/>
        <w:textAlignment w:val="baseline"/>
        <w:rPr>
          <w:rFonts w:ascii="Times New Roman" w:hAnsi="Times New Roman"/>
          <w:szCs w:val="24"/>
        </w:rPr>
      </w:pPr>
    </w:p>
    <w:p w:rsidR="007941F7" w:rsidRDefault="007941F7" w:rsidP="002227B3">
      <w:pPr>
        <w:spacing w:after="0" w:line="276" w:lineRule="auto"/>
        <w:jc w:val="both"/>
        <w:textAlignment w:val="baseline"/>
        <w:rPr>
          <w:rFonts w:ascii="Times New Roman" w:hAnsi="Times New Roman"/>
          <w:szCs w:val="24"/>
        </w:rPr>
      </w:pPr>
      <w:r>
        <w:rPr>
          <w:rFonts w:ascii="Times New Roman" w:hAnsi="Times New Roman"/>
          <w:szCs w:val="24"/>
          <w:u w:val="single"/>
        </w:rPr>
        <w:t>S</w:t>
      </w:r>
      <w:r w:rsidRPr="00946AE7">
        <w:rPr>
          <w:rFonts w:ascii="Times New Roman" w:hAnsi="Times New Roman"/>
          <w:szCs w:val="24"/>
          <w:u w:val="single"/>
        </w:rPr>
        <w:t>ubjekty, které mohou mít přístup k Vašim osobním údajům</w:t>
      </w:r>
      <w:r>
        <w:rPr>
          <w:rFonts w:ascii="Times New Roman" w:hAnsi="Times New Roman"/>
          <w:szCs w:val="24"/>
          <w:u w:val="single"/>
        </w:rPr>
        <w:t>,</w:t>
      </w:r>
      <w:r w:rsidRPr="00946AE7">
        <w:rPr>
          <w:rFonts w:ascii="Times New Roman" w:hAnsi="Times New Roman"/>
          <w:szCs w:val="24"/>
          <w:u w:val="single"/>
        </w:rPr>
        <w:t xml:space="preserve"> jsou či v budoucnu mohou být</w:t>
      </w:r>
      <w:r>
        <w:rPr>
          <w:rFonts w:ascii="Times New Roman" w:hAnsi="Times New Roman"/>
          <w:szCs w:val="24"/>
        </w:rPr>
        <w:t>:</w:t>
      </w:r>
    </w:p>
    <w:p w:rsidR="007941F7" w:rsidRDefault="007941F7" w:rsidP="002227B3">
      <w:pPr>
        <w:spacing w:after="0" w:line="276" w:lineRule="auto"/>
        <w:jc w:val="both"/>
        <w:textAlignment w:val="baseline"/>
        <w:rPr>
          <w:rFonts w:ascii="Times New Roman" w:hAnsi="Times New Roman"/>
          <w:szCs w:val="24"/>
        </w:rPr>
      </w:pPr>
    </w:p>
    <w:p w:rsidR="007941F7" w:rsidRPr="008B42F2" w:rsidRDefault="007941F7" w:rsidP="008B42F2">
      <w:pPr>
        <w:pStyle w:val="ListParagraph"/>
        <w:numPr>
          <w:ilvl w:val="0"/>
          <w:numId w:val="8"/>
        </w:numPr>
        <w:spacing w:after="120" w:line="276" w:lineRule="auto"/>
        <w:ind w:left="714" w:hanging="357"/>
        <w:jc w:val="both"/>
        <w:textAlignment w:val="baseline"/>
        <w:rPr>
          <w:rFonts w:ascii="Times New Roman" w:hAnsi="Times New Roman"/>
          <w:szCs w:val="24"/>
        </w:rPr>
      </w:pPr>
      <w:r>
        <w:rPr>
          <w:rFonts w:ascii="Times New Roman" w:hAnsi="Times New Roman"/>
          <w:szCs w:val="24"/>
        </w:rPr>
        <w:t>osoby, které pro Obci zajišťují technický provoz určité služby či provozovatelé technologií, které Obec pro tyto služby využívá;</w:t>
      </w:r>
    </w:p>
    <w:p w:rsidR="007941F7" w:rsidRDefault="007941F7" w:rsidP="002227B3">
      <w:pPr>
        <w:pStyle w:val="ListParagraph"/>
        <w:numPr>
          <w:ilvl w:val="0"/>
          <w:numId w:val="8"/>
        </w:numPr>
        <w:spacing w:after="120" w:line="276" w:lineRule="auto"/>
        <w:ind w:left="714" w:hanging="357"/>
        <w:jc w:val="both"/>
        <w:textAlignment w:val="baseline"/>
        <w:rPr>
          <w:rFonts w:ascii="Times New Roman" w:hAnsi="Times New Roman"/>
          <w:szCs w:val="24"/>
        </w:rPr>
      </w:pPr>
      <w:r>
        <w:rPr>
          <w:rFonts w:ascii="Times New Roman" w:hAnsi="Times New Roman"/>
          <w:szCs w:val="24"/>
        </w:rPr>
        <w:t>právní zástupce za účelem vymáhání pohledávek Obce;</w:t>
      </w:r>
    </w:p>
    <w:p w:rsidR="007941F7" w:rsidRPr="00D24DA2" w:rsidRDefault="007941F7" w:rsidP="002227B3">
      <w:pPr>
        <w:pStyle w:val="ListParagraph"/>
        <w:numPr>
          <w:ilvl w:val="0"/>
          <w:numId w:val="8"/>
        </w:numPr>
        <w:spacing w:line="276" w:lineRule="auto"/>
        <w:jc w:val="both"/>
        <w:rPr>
          <w:rFonts w:ascii="Times New Roman" w:hAnsi="Times New Roman"/>
          <w:szCs w:val="24"/>
        </w:rPr>
      </w:pPr>
      <w:bookmarkStart w:id="1" w:name="_Hlk510525119"/>
      <w:r w:rsidRPr="000039BF">
        <w:rPr>
          <w:rFonts w:ascii="Times New Roman" w:hAnsi="Times New Roman"/>
          <w:szCs w:val="24"/>
        </w:rPr>
        <w:t xml:space="preserve">osoby, které zajišťují </w:t>
      </w:r>
      <w:r>
        <w:rPr>
          <w:rFonts w:ascii="Times New Roman" w:hAnsi="Times New Roman"/>
          <w:szCs w:val="24"/>
        </w:rPr>
        <w:t>ochranu osob a majetku Obce</w:t>
      </w:r>
      <w:r w:rsidRPr="000039BF">
        <w:rPr>
          <w:rFonts w:ascii="Times New Roman" w:hAnsi="Times New Roman"/>
          <w:szCs w:val="24"/>
        </w:rPr>
        <w:t xml:space="preserve"> prostřednictvím kamerových systémů se záznamem.</w:t>
      </w:r>
      <w:bookmarkEnd w:id="1"/>
    </w:p>
    <w:p w:rsidR="007941F7" w:rsidRDefault="007941F7" w:rsidP="002227B3">
      <w:pPr>
        <w:spacing w:after="0" w:line="276" w:lineRule="auto"/>
        <w:jc w:val="both"/>
        <w:textAlignment w:val="baseline"/>
        <w:rPr>
          <w:rFonts w:ascii="Times New Roman" w:hAnsi="Times New Roman"/>
          <w:szCs w:val="24"/>
        </w:rPr>
      </w:pPr>
      <w:r>
        <w:rPr>
          <w:rFonts w:ascii="Times New Roman" w:hAnsi="Times New Roman"/>
          <w:szCs w:val="24"/>
        </w:rPr>
        <w:t xml:space="preserve">Obec je dále povinna některé Vaše osobní údaje předávat na základě platných právních předpisů, např. orgánům státní správy, soudům, orgánům činným v trestním řízení v </w:t>
      </w:r>
      <w:r w:rsidRPr="001C7CA0">
        <w:rPr>
          <w:rFonts w:ascii="Times New Roman" w:hAnsi="Times New Roman"/>
          <w:szCs w:val="24"/>
        </w:rPr>
        <w:t>souvislosti s případn</w:t>
      </w:r>
      <w:r>
        <w:rPr>
          <w:rFonts w:ascii="Times New Roman" w:hAnsi="Times New Roman"/>
          <w:szCs w:val="24"/>
        </w:rPr>
        <w:t xml:space="preserve">ým správním, trestním a občanským </w:t>
      </w:r>
      <w:r w:rsidRPr="001C7CA0">
        <w:rPr>
          <w:rFonts w:ascii="Times New Roman" w:hAnsi="Times New Roman"/>
          <w:szCs w:val="24"/>
        </w:rPr>
        <w:t>soudním řízením.</w:t>
      </w:r>
    </w:p>
    <w:p w:rsidR="007941F7" w:rsidRDefault="007941F7" w:rsidP="002227B3">
      <w:pPr>
        <w:spacing w:after="0" w:line="276" w:lineRule="auto"/>
        <w:jc w:val="both"/>
        <w:textAlignment w:val="baseline"/>
        <w:rPr>
          <w:rFonts w:ascii="Times New Roman" w:hAnsi="Times New Roman"/>
          <w:szCs w:val="24"/>
        </w:rPr>
      </w:pPr>
    </w:p>
    <w:p w:rsidR="007941F7" w:rsidRPr="009A7B4C" w:rsidRDefault="007941F7" w:rsidP="009A7B4C">
      <w:pPr>
        <w:pStyle w:val="ListParagraph"/>
        <w:numPr>
          <w:ilvl w:val="0"/>
          <w:numId w:val="5"/>
        </w:numPr>
        <w:spacing w:after="240" w:line="276" w:lineRule="auto"/>
        <w:ind w:left="284" w:hanging="284"/>
        <w:jc w:val="both"/>
        <w:textAlignment w:val="baseline"/>
        <w:rPr>
          <w:rFonts w:ascii="Times New Roman" w:hAnsi="Times New Roman"/>
          <w:b/>
          <w:sz w:val="24"/>
          <w:szCs w:val="24"/>
        </w:rPr>
      </w:pPr>
      <w:r>
        <w:rPr>
          <w:rFonts w:ascii="Times New Roman" w:hAnsi="Times New Roman"/>
          <w:b/>
          <w:sz w:val="24"/>
          <w:szCs w:val="24"/>
        </w:rPr>
        <w:t>Po jakou dobu Vaše osobní údaje zpracováváme?</w:t>
      </w:r>
    </w:p>
    <w:p w:rsidR="007941F7" w:rsidRDefault="007941F7" w:rsidP="00CC32BA">
      <w:pPr>
        <w:pStyle w:val="ListParagraph"/>
        <w:numPr>
          <w:ilvl w:val="0"/>
          <w:numId w:val="10"/>
        </w:numPr>
        <w:spacing w:after="0" w:line="276" w:lineRule="auto"/>
        <w:jc w:val="both"/>
        <w:textAlignment w:val="baseline"/>
        <w:rPr>
          <w:rFonts w:ascii="Times New Roman" w:hAnsi="Times New Roman"/>
          <w:szCs w:val="24"/>
        </w:rPr>
      </w:pPr>
      <w:r>
        <w:rPr>
          <w:rFonts w:ascii="Times New Roman" w:hAnsi="Times New Roman"/>
          <w:szCs w:val="24"/>
        </w:rPr>
        <w:t>Obec</w:t>
      </w:r>
      <w:r w:rsidRPr="00427B98">
        <w:rPr>
          <w:rFonts w:ascii="Times New Roman" w:hAnsi="Times New Roman"/>
          <w:szCs w:val="24"/>
        </w:rPr>
        <w:t xml:space="preserve"> zpracovává osobní údaje po dobu stanovenou příslušnými právními předpisy. </w:t>
      </w:r>
    </w:p>
    <w:p w:rsidR="007941F7" w:rsidRDefault="007941F7" w:rsidP="00EB1E4D">
      <w:pPr>
        <w:pStyle w:val="ListParagraph"/>
        <w:numPr>
          <w:ilvl w:val="0"/>
          <w:numId w:val="10"/>
        </w:numPr>
        <w:spacing w:after="0" w:line="276" w:lineRule="auto"/>
        <w:jc w:val="both"/>
        <w:textAlignment w:val="baseline"/>
        <w:rPr>
          <w:rFonts w:ascii="Times New Roman" w:hAnsi="Times New Roman"/>
          <w:szCs w:val="24"/>
        </w:rPr>
      </w:pPr>
      <w:r>
        <w:rPr>
          <w:rFonts w:ascii="Times New Roman" w:hAnsi="Times New Roman"/>
          <w:szCs w:val="24"/>
        </w:rPr>
        <w:t>Osobní údaje, pro jejichž zpracování již pominul účel, nebo uplynula doba, po kterou mohou být tyto údaje zpracovávány, jsou bezodkladně a nevratně zlikvidovány.</w:t>
      </w:r>
    </w:p>
    <w:p w:rsidR="007941F7" w:rsidRDefault="007941F7" w:rsidP="002227B3">
      <w:pPr>
        <w:pStyle w:val="ListParagraph"/>
        <w:numPr>
          <w:ilvl w:val="0"/>
          <w:numId w:val="10"/>
        </w:numPr>
        <w:spacing w:after="0" w:line="276" w:lineRule="auto"/>
        <w:jc w:val="both"/>
        <w:textAlignment w:val="baseline"/>
        <w:rPr>
          <w:rFonts w:ascii="Times New Roman" w:hAnsi="Times New Roman"/>
          <w:szCs w:val="24"/>
        </w:rPr>
      </w:pPr>
      <w:bookmarkStart w:id="2" w:name="_Hlk510525146"/>
      <w:r w:rsidRPr="00427B98">
        <w:rPr>
          <w:rFonts w:ascii="Times New Roman" w:hAnsi="Times New Roman"/>
          <w:szCs w:val="24"/>
        </w:rPr>
        <w:t xml:space="preserve">Při zpracování osobních údajů prostřednictvím kamerových systémů, jsou </w:t>
      </w:r>
      <w:r>
        <w:rPr>
          <w:rFonts w:ascii="Times New Roman" w:hAnsi="Times New Roman"/>
          <w:szCs w:val="24"/>
        </w:rPr>
        <w:t xml:space="preserve">kamerové </w:t>
      </w:r>
      <w:r w:rsidRPr="00427B98">
        <w:rPr>
          <w:rFonts w:ascii="Times New Roman" w:hAnsi="Times New Roman"/>
          <w:szCs w:val="24"/>
        </w:rPr>
        <w:t xml:space="preserve">záznamy uchovávány maximálně po dobu </w:t>
      </w:r>
      <w:r w:rsidRPr="00967C26">
        <w:rPr>
          <w:rFonts w:ascii="Times New Roman" w:hAnsi="Times New Roman"/>
          <w:szCs w:val="24"/>
        </w:rPr>
        <w:t>7 kalendářních dní</w:t>
      </w:r>
      <w:r w:rsidRPr="00427B98">
        <w:rPr>
          <w:rFonts w:ascii="Times New Roman" w:hAnsi="Times New Roman"/>
          <w:szCs w:val="24"/>
        </w:rPr>
        <w:t xml:space="preserve">. </w:t>
      </w:r>
      <w:r w:rsidRPr="00390BEE">
        <w:rPr>
          <w:rFonts w:ascii="Times New Roman" w:hAnsi="Times New Roman"/>
          <w:szCs w:val="24"/>
        </w:rPr>
        <w:t xml:space="preserve">V případě, že Vaše osobní údaje jsou zachyceny na </w:t>
      </w:r>
      <w:r>
        <w:rPr>
          <w:rFonts w:ascii="Times New Roman" w:hAnsi="Times New Roman"/>
          <w:szCs w:val="24"/>
        </w:rPr>
        <w:t xml:space="preserve">kamerovém </w:t>
      </w:r>
      <w:r w:rsidRPr="00390BEE">
        <w:rPr>
          <w:rFonts w:ascii="Times New Roman" w:hAnsi="Times New Roman"/>
          <w:szCs w:val="24"/>
        </w:rPr>
        <w:t xml:space="preserve">záznamu, který je nezbytné využít k řešení protiprávního jednání či jiného bezpečnostního incidentu, budou </w:t>
      </w:r>
      <w:r>
        <w:rPr>
          <w:rFonts w:ascii="Times New Roman" w:hAnsi="Times New Roman"/>
          <w:szCs w:val="24"/>
        </w:rPr>
        <w:t xml:space="preserve">osobní údaje </w:t>
      </w:r>
      <w:r w:rsidRPr="00390BEE">
        <w:rPr>
          <w:rFonts w:ascii="Times New Roman" w:hAnsi="Times New Roman"/>
          <w:szCs w:val="24"/>
        </w:rPr>
        <w:t>spolu se záznamem zpracovávány až do doby předání záznamu orgánům činným v trestním řízení.</w:t>
      </w:r>
      <w:bookmarkEnd w:id="2"/>
      <w:r w:rsidRPr="00390BEE">
        <w:rPr>
          <w:rFonts w:ascii="Times New Roman" w:hAnsi="Times New Roman"/>
          <w:szCs w:val="24"/>
        </w:rPr>
        <w:t xml:space="preserve"> </w:t>
      </w:r>
    </w:p>
    <w:p w:rsidR="007941F7" w:rsidRPr="00390BEE" w:rsidRDefault="007941F7" w:rsidP="002227B3">
      <w:pPr>
        <w:pStyle w:val="ListParagraph"/>
        <w:numPr>
          <w:ilvl w:val="0"/>
          <w:numId w:val="10"/>
        </w:numPr>
        <w:spacing w:after="0" w:line="276" w:lineRule="auto"/>
        <w:jc w:val="both"/>
        <w:textAlignment w:val="baseline"/>
        <w:rPr>
          <w:rFonts w:ascii="Times New Roman" w:hAnsi="Times New Roman"/>
          <w:szCs w:val="24"/>
        </w:rPr>
      </w:pPr>
      <w:r>
        <w:rPr>
          <w:rFonts w:ascii="Times New Roman" w:hAnsi="Times New Roman"/>
          <w:szCs w:val="24"/>
        </w:rPr>
        <w:t>V případě, že Obec</w:t>
      </w:r>
      <w:r>
        <w:rPr>
          <w:rFonts w:ascii="Times New Roman" w:hAnsi="Times New Roman"/>
          <w:color w:val="000000"/>
          <w:szCs w:val="20"/>
          <w:shd w:val="clear" w:color="auto" w:fill="FFFFFF"/>
        </w:rPr>
        <w:t xml:space="preserve"> </w:t>
      </w:r>
      <w:r>
        <w:rPr>
          <w:rFonts w:ascii="Times New Roman" w:hAnsi="Times New Roman"/>
          <w:szCs w:val="24"/>
        </w:rPr>
        <w:t>zpracovává osobní údaje na základě Vašeho souhlasu se zpracováním</w:t>
      </w:r>
      <w:r w:rsidRPr="009A7B4C">
        <w:rPr>
          <w:rFonts w:ascii="Times New Roman" w:hAnsi="Times New Roman"/>
          <w:szCs w:val="24"/>
        </w:rPr>
        <w:t xml:space="preserve"> osobních údajů</w:t>
      </w:r>
      <w:r>
        <w:rPr>
          <w:rFonts w:ascii="Times New Roman" w:hAnsi="Times New Roman"/>
          <w:szCs w:val="24"/>
        </w:rPr>
        <w:t xml:space="preserve"> </w:t>
      </w:r>
      <w:r w:rsidRPr="009A7B4C">
        <w:rPr>
          <w:rFonts w:ascii="Times New Roman" w:hAnsi="Times New Roman"/>
          <w:szCs w:val="24"/>
        </w:rPr>
        <w:t>k zasílání sdělení prostřednictvím elektronických prostředků dle zákona č. 480/2004 Sb., o některých službách informační společnosti, ve znění pozdějších předpisů, osobní údaje budou zpracovávány po dobu 5 let</w:t>
      </w:r>
      <w:r>
        <w:rPr>
          <w:rFonts w:ascii="Times New Roman" w:hAnsi="Times New Roman"/>
          <w:szCs w:val="24"/>
        </w:rPr>
        <w:t>, nebo do doby, dokud jej neodvoláte.</w:t>
      </w:r>
    </w:p>
    <w:p w:rsidR="007941F7" w:rsidRDefault="007941F7" w:rsidP="002227B3">
      <w:pPr>
        <w:spacing w:after="0" w:line="276" w:lineRule="auto"/>
        <w:jc w:val="both"/>
        <w:textAlignment w:val="baseline"/>
        <w:rPr>
          <w:rFonts w:ascii="Times New Roman" w:hAnsi="Times New Roman"/>
          <w:szCs w:val="24"/>
        </w:rPr>
      </w:pPr>
    </w:p>
    <w:p w:rsidR="007941F7" w:rsidRDefault="007941F7" w:rsidP="002227B3">
      <w:pPr>
        <w:pStyle w:val="ListParagraph"/>
        <w:numPr>
          <w:ilvl w:val="0"/>
          <w:numId w:val="5"/>
        </w:numPr>
        <w:spacing w:after="240" w:line="276" w:lineRule="auto"/>
        <w:ind w:left="284" w:hanging="284"/>
        <w:jc w:val="both"/>
        <w:textAlignment w:val="baseline"/>
        <w:rPr>
          <w:rFonts w:ascii="Times New Roman" w:hAnsi="Times New Roman"/>
          <w:b/>
          <w:sz w:val="24"/>
          <w:szCs w:val="24"/>
        </w:rPr>
      </w:pPr>
      <w:r w:rsidRPr="00BB2513">
        <w:rPr>
          <w:rFonts w:ascii="Times New Roman" w:hAnsi="Times New Roman"/>
          <w:b/>
          <w:sz w:val="24"/>
          <w:szCs w:val="24"/>
        </w:rPr>
        <w:t xml:space="preserve">Jaká máte práva ve vztahu ke zpracování osobních údajů </w:t>
      </w:r>
      <w:r>
        <w:rPr>
          <w:rFonts w:ascii="Times New Roman" w:hAnsi="Times New Roman"/>
          <w:b/>
          <w:sz w:val="24"/>
          <w:szCs w:val="24"/>
        </w:rPr>
        <w:t>ze strany Obce</w:t>
      </w:r>
      <w:r w:rsidRPr="00BB2513">
        <w:rPr>
          <w:rFonts w:ascii="Times New Roman" w:hAnsi="Times New Roman"/>
          <w:b/>
          <w:sz w:val="24"/>
          <w:szCs w:val="24"/>
        </w:rPr>
        <w:t>?</w:t>
      </w:r>
    </w:p>
    <w:p w:rsidR="007941F7" w:rsidRDefault="007941F7" w:rsidP="002227B3">
      <w:pPr>
        <w:spacing w:after="120" w:line="276" w:lineRule="auto"/>
        <w:jc w:val="both"/>
        <w:textAlignment w:val="baseline"/>
        <w:rPr>
          <w:rFonts w:ascii="Times New Roman" w:hAnsi="Times New Roman"/>
          <w:szCs w:val="24"/>
        </w:rPr>
      </w:pPr>
      <w:r w:rsidRPr="00F62E08">
        <w:rPr>
          <w:rFonts w:ascii="Times New Roman" w:hAnsi="Times New Roman"/>
          <w:szCs w:val="24"/>
        </w:rPr>
        <w:t xml:space="preserve">Ve vztahu k Vašim </w:t>
      </w:r>
      <w:r>
        <w:rPr>
          <w:rFonts w:ascii="Times New Roman" w:hAnsi="Times New Roman"/>
          <w:szCs w:val="24"/>
        </w:rPr>
        <w:t xml:space="preserve">osobním údajům máte jako subjekt údajů </w:t>
      </w:r>
      <w:r w:rsidRPr="00F62E08">
        <w:rPr>
          <w:rFonts w:ascii="Times New Roman" w:hAnsi="Times New Roman"/>
          <w:szCs w:val="24"/>
        </w:rPr>
        <w:t>následující práva:</w:t>
      </w:r>
    </w:p>
    <w:p w:rsidR="007941F7" w:rsidRPr="0032783C" w:rsidRDefault="007941F7" w:rsidP="002227B3">
      <w:pPr>
        <w:pStyle w:val="ListParagraph"/>
        <w:numPr>
          <w:ilvl w:val="0"/>
          <w:numId w:val="9"/>
        </w:numPr>
        <w:spacing w:after="0" w:line="276" w:lineRule="auto"/>
        <w:jc w:val="both"/>
        <w:textAlignment w:val="baseline"/>
        <w:rPr>
          <w:rFonts w:ascii="Times New Roman" w:hAnsi="Times New Roman"/>
          <w:szCs w:val="24"/>
        </w:rPr>
      </w:pPr>
      <w:r w:rsidRPr="0018211B">
        <w:rPr>
          <w:rFonts w:ascii="Times New Roman" w:hAnsi="Times New Roman"/>
          <w:b/>
          <w:szCs w:val="24"/>
        </w:rPr>
        <w:t>Právo kdykoli odvolat svůj souhlas se zpracováním osobních údajů</w:t>
      </w:r>
      <w:r>
        <w:rPr>
          <w:rFonts w:ascii="Times New Roman" w:hAnsi="Times New Roman"/>
          <w:b/>
          <w:szCs w:val="24"/>
        </w:rPr>
        <w:t xml:space="preserve"> </w:t>
      </w:r>
      <w:r w:rsidRPr="0032783C">
        <w:rPr>
          <w:rFonts w:ascii="Times New Roman" w:hAnsi="Times New Roman"/>
          <w:szCs w:val="24"/>
        </w:rPr>
        <w:t>(pokud je zpracování na souhlasu založeno);</w:t>
      </w:r>
    </w:p>
    <w:p w:rsidR="007941F7" w:rsidRPr="0018211B" w:rsidRDefault="007941F7" w:rsidP="002227B3">
      <w:pPr>
        <w:pStyle w:val="ListParagraph"/>
        <w:numPr>
          <w:ilvl w:val="0"/>
          <w:numId w:val="9"/>
        </w:numPr>
        <w:spacing w:after="0" w:line="276" w:lineRule="auto"/>
        <w:jc w:val="both"/>
        <w:textAlignment w:val="baseline"/>
        <w:rPr>
          <w:rFonts w:ascii="Times New Roman" w:hAnsi="Times New Roman"/>
          <w:szCs w:val="24"/>
        </w:rPr>
      </w:pPr>
      <w:r w:rsidRPr="0018211B">
        <w:rPr>
          <w:rFonts w:ascii="Times New Roman" w:hAnsi="Times New Roman"/>
          <w:b/>
          <w:szCs w:val="24"/>
        </w:rPr>
        <w:t>Právo na přístup k osobním údajům</w:t>
      </w:r>
      <w:r>
        <w:rPr>
          <w:rFonts w:ascii="Times New Roman" w:hAnsi="Times New Roman"/>
          <w:szCs w:val="24"/>
        </w:rPr>
        <w:t xml:space="preserve"> (</w:t>
      </w:r>
      <w:r>
        <w:rPr>
          <w:rFonts w:ascii="Times New Roman" w:hAnsi="Times New Roman"/>
        </w:rPr>
        <w:t xml:space="preserve">právo </w:t>
      </w:r>
      <w:r w:rsidRPr="0018211B">
        <w:rPr>
          <w:rFonts w:ascii="Times New Roman" w:hAnsi="Times New Roman"/>
        </w:rPr>
        <w:t xml:space="preserve">požadovat informaci, zda osobní údaje, které se Vás týkají, jsou či nejsou </w:t>
      </w:r>
      <w:r>
        <w:rPr>
          <w:rFonts w:ascii="Times New Roman" w:hAnsi="Times New Roman"/>
        </w:rPr>
        <w:t>Obcí</w:t>
      </w:r>
      <w:r w:rsidRPr="0018211B">
        <w:rPr>
          <w:rFonts w:ascii="Times New Roman" w:hAnsi="Times New Roman"/>
        </w:rPr>
        <w:t xml:space="preserve"> zpracovávány, a pokud je tomu tak, máte právo získat přístup k těmto osobním údajům a k dalším</w:t>
      </w:r>
      <w:r>
        <w:rPr>
          <w:rFonts w:ascii="Times New Roman" w:hAnsi="Times New Roman"/>
        </w:rPr>
        <w:t xml:space="preserve"> informacím dle čl. 15 Nařízení);</w:t>
      </w:r>
    </w:p>
    <w:p w:rsidR="007941F7" w:rsidRPr="0018211B" w:rsidRDefault="007941F7" w:rsidP="002227B3">
      <w:pPr>
        <w:pStyle w:val="ListParagraph"/>
        <w:numPr>
          <w:ilvl w:val="0"/>
          <w:numId w:val="9"/>
        </w:numPr>
        <w:spacing w:after="0" w:line="276" w:lineRule="auto"/>
        <w:jc w:val="both"/>
        <w:textAlignment w:val="baseline"/>
        <w:rPr>
          <w:rFonts w:ascii="Times New Roman" w:hAnsi="Times New Roman"/>
          <w:szCs w:val="24"/>
        </w:rPr>
      </w:pPr>
      <w:r w:rsidRPr="0018211B">
        <w:rPr>
          <w:rFonts w:ascii="Times New Roman" w:hAnsi="Times New Roman"/>
          <w:b/>
          <w:szCs w:val="24"/>
        </w:rPr>
        <w:t>Právo na přenesení údajů</w:t>
      </w:r>
      <w:r>
        <w:rPr>
          <w:rFonts w:ascii="Times New Roman" w:hAnsi="Times New Roman"/>
          <w:szCs w:val="24"/>
        </w:rPr>
        <w:t xml:space="preserve"> (</w:t>
      </w:r>
      <w:r w:rsidRPr="0018211B">
        <w:rPr>
          <w:rFonts w:ascii="Times New Roman" w:hAnsi="Times New Roman"/>
          <w:szCs w:val="24"/>
        </w:rPr>
        <w:t xml:space="preserve">právo </w:t>
      </w:r>
      <w:r w:rsidRPr="0018211B">
        <w:rPr>
          <w:rFonts w:ascii="Times New Roman" w:hAnsi="Times New Roman"/>
        </w:rPr>
        <w:t xml:space="preserve">získat osobní údaje, které se Vás týkají, ve strukturovaném, běžně používaném a strojově čitelném formátu, a právo předat tyto údaje jinému správci; a dále právo na to, aby osobní údaje byly předány přímo jedním správcem správci druhému, </w:t>
      </w:r>
      <w:r>
        <w:rPr>
          <w:rFonts w:ascii="Times New Roman" w:hAnsi="Times New Roman"/>
        </w:rPr>
        <w:t>je-li to technicky proveditelné);</w:t>
      </w:r>
    </w:p>
    <w:p w:rsidR="007941F7" w:rsidRPr="0018211B" w:rsidRDefault="007941F7" w:rsidP="002227B3">
      <w:pPr>
        <w:pStyle w:val="ListParagraph"/>
        <w:numPr>
          <w:ilvl w:val="0"/>
          <w:numId w:val="9"/>
        </w:numPr>
        <w:spacing w:after="0" w:line="276" w:lineRule="auto"/>
        <w:jc w:val="both"/>
        <w:textAlignment w:val="baseline"/>
        <w:rPr>
          <w:rFonts w:ascii="Times New Roman" w:hAnsi="Times New Roman"/>
          <w:szCs w:val="24"/>
        </w:rPr>
      </w:pPr>
      <w:r w:rsidRPr="0018211B">
        <w:rPr>
          <w:rFonts w:ascii="Times New Roman" w:hAnsi="Times New Roman"/>
          <w:b/>
          <w:szCs w:val="24"/>
        </w:rPr>
        <w:t>Právo na opravu</w:t>
      </w:r>
      <w:r>
        <w:rPr>
          <w:rFonts w:ascii="Times New Roman" w:hAnsi="Times New Roman"/>
          <w:szCs w:val="24"/>
        </w:rPr>
        <w:t xml:space="preserve"> (</w:t>
      </w:r>
      <w:r w:rsidRPr="0018211B">
        <w:rPr>
          <w:rFonts w:ascii="Times New Roman" w:hAnsi="Times New Roman"/>
          <w:szCs w:val="24"/>
        </w:rPr>
        <w:t xml:space="preserve">právo požadovat, aby </w:t>
      </w:r>
      <w:r>
        <w:rPr>
          <w:rFonts w:ascii="Times New Roman" w:hAnsi="Times New Roman"/>
          <w:szCs w:val="24"/>
        </w:rPr>
        <w:t>Obec</w:t>
      </w:r>
      <w:r w:rsidRPr="0018211B">
        <w:rPr>
          <w:rFonts w:ascii="Times New Roman" w:hAnsi="Times New Roman"/>
          <w:szCs w:val="24"/>
        </w:rPr>
        <w:t xml:space="preserve"> bez zbytečného odkladu opravil</w:t>
      </w:r>
      <w:r>
        <w:rPr>
          <w:rFonts w:ascii="Times New Roman" w:hAnsi="Times New Roman"/>
          <w:szCs w:val="24"/>
        </w:rPr>
        <w:t>a</w:t>
      </w:r>
      <w:r w:rsidRPr="0018211B">
        <w:rPr>
          <w:rFonts w:ascii="Times New Roman" w:hAnsi="Times New Roman"/>
          <w:szCs w:val="24"/>
        </w:rPr>
        <w:t xml:space="preserve"> </w:t>
      </w:r>
      <w:r>
        <w:rPr>
          <w:rFonts w:ascii="Times New Roman" w:hAnsi="Times New Roman"/>
          <w:szCs w:val="24"/>
        </w:rPr>
        <w:t xml:space="preserve">nepřesné </w:t>
      </w:r>
      <w:r w:rsidRPr="0018211B">
        <w:rPr>
          <w:rFonts w:ascii="Times New Roman" w:hAnsi="Times New Roman"/>
          <w:szCs w:val="24"/>
        </w:rPr>
        <w:t>osobní údaje</w:t>
      </w:r>
      <w:r>
        <w:rPr>
          <w:rFonts w:ascii="Times New Roman" w:hAnsi="Times New Roman"/>
          <w:szCs w:val="24"/>
        </w:rPr>
        <w:t>, které se Vás týkají);</w:t>
      </w:r>
    </w:p>
    <w:p w:rsidR="007941F7" w:rsidRDefault="007941F7" w:rsidP="002227B3">
      <w:pPr>
        <w:pStyle w:val="ListParagraph"/>
        <w:numPr>
          <w:ilvl w:val="0"/>
          <w:numId w:val="9"/>
        </w:numPr>
        <w:spacing w:after="0" w:line="276" w:lineRule="auto"/>
        <w:jc w:val="both"/>
        <w:textAlignment w:val="baseline"/>
        <w:rPr>
          <w:rFonts w:ascii="Times New Roman" w:hAnsi="Times New Roman"/>
          <w:szCs w:val="24"/>
        </w:rPr>
      </w:pPr>
      <w:r w:rsidRPr="0018211B">
        <w:rPr>
          <w:rFonts w:ascii="Times New Roman" w:hAnsi="Times New Roman"/>
          <w:b/>
          <w:szCs w:val="24"/>
        </w:rPr>
        <w:t>Právo na omezení zpracování</w:t>
      </w:r>
      <w:r>
        <w:rPr>
          <w:rFonts w:ascii="Times New Roman" w:hAnsi="Times New Roman"/>
          <w:szCs w:val="24"/>
        </w:rPr>
        <w:t xml:space="preserve"> (právo požadovat, aby Obec omezila zpracování, mj. v případě, že z důvodu uplatnění práva na opravu, Obec ověřuje správnost údajů; nebo </w:t>
      </w:r>
      <w:r w:rsidRPr="006A28B0">
        <w:rPr>
          <w:rFonts w:ascii="Times New Roman" w:hAnsi="Times New Roman"/>
          <w:szCs w:val="24"/>
        </w:rPr>
        <w:t xml:space="preserve">pokud by ze strany </w:t>
      </w:r>
      <w:r>
        <w:rPr>
          <w:rFonts w:ascii="Times New Roman" w:hAnsi="Times New Roman"/>
          <w:szCs w:val="24"/>
        </w:rPr>
        <w:t>Obcí</w:t>
      </w:r>
      <w:r w:rsidRPr="006A28B0">
        <w:rPr>
          <w:rFonts w:ascii="Times New Roman" w:hAnsi="Times New Roman"/>
          <w:szCs w:val="24"/>
        </w:rPr>
        <w:t xml:space="preserve"> byly osobní údaje zpracovávány protiprávně</w:t>
      </w:r>
      <w:r>
        <w:rPr>
          <w:rFonts w:ascii="Times New Roman" w:hAnsi="Times New Roman"/>
          <w:szCs w:val="24"/>
        </w:rPr>
        <w:t>, ale nechcete provést jejich výmaz);</w:t>
      </w:r>
    </w:p>
    <w:p w:rsidR="007941F7" w:rsidRPr="0018211B" w:rsidRDefault="007941F7" w:rsidP="002227B3">
      <w:pPr>
        <w:pStyle w:val="ListParagraph"/>
        <w:numPr>
          <w:ilvl w:val="0"/>
          <w:numId w:val="9"/>
        </w:numPr>
        <w:spacing w:after="0" w:line="276" w:lineRule="auto"/>
        <w:jc w:val="both"/>
        <w:textAlignment w:val="baseline"/>
        <w:rPr>
          <w:rFonts w:ascii="Times New Roman" w:hAnsi="Times New Roman"/>
          <w:szCs w:val="24"/>
        </w:rPr>
      </w:pPr>
      <w:r w:rsidRPr="0018211B">
        <w:rPr>
          <w:rFonts w:ascii="Times New Roman" w:hAnsi="Times New Roman"/>
          <w:b/>
          <w:szCs w:val="24"/>
        </w:rPr>
        <w:t>Právo na výmaz</w:t>
      </w:r>
      <w:r>
        <w:rPr>
          <w:rFonts w:ascii="Times New Roman" w:hAnsi="Times New Roman"/>
          <w:b/>
          <w:szCs w:val="24"/>
        </w:rPr>
        <w:t xml:space="preserve"> </w:t>
      </w:r>
      <w:r>
        <w:rPr>
          <w:rFonts w:ascii="Times New Roman" w:hAnsi="Times New Roman"/>
          <w:color w:val="000000"/>
          <w:shd w:val="clear" w:color="auto" w:fill="FFFFFF"/>
        </w:rPr>
        <w:t>(právo požadovat, aby Obec Vaše osobní údaje bez zbytečného odkladu vymazala, mj. pokud osobní</w:t>
      </w:r>
      <w:r w:rsidRPr="0018211B">
        <w:rPr>
          <w:rFonts w:ascii="Times New Roman" w:hAnsi="Times New Roman"/>
          <w:color w:val="000000"/>
          <w:shd w:val="clear" w:color="auto" w:fill="FFFFFF"/>
        </w:rPr>
        <w:t xml:space="preserve"> údaje již nejsou potřebné pro účely, pro které byly shromážděny, nebo jste odvolali souhlas, na jehož základě byly osobní údaje </w:t>
      </w:r>
      <w:r>
        <w:rPr>
          <w:rFonts w:ascii="Times New Roman" w:hAnsi="Times New Roman"/>
          <w:color w:val="000000"/>
          <w:shd w:val="clear" w:color="auto" w:fill="FFFFFF"/>
        </w:rPr>
        <w:t>Obcí</w:t>
      </w:r>
      <w:r w:rsidRPr="0018211B">
        <w:rPr>
          <w:rFonts w:ascii="Times New Roman" w:hAnsi="Times New Roman"/>
          <w:color w:val="000000"/>
          <w:shd w:val="clear" w:color="auto" w:fill="FFFFFF"/>
        </w:rPr>
        <w:t xml:space="preserve"> zpracovávány a neexistuje žádný další právní titul pro zpracování, nebo </w:t>
      </w:r>
      <w:r>
        <w:rPr>
          <w:rFonts w:ascii="Times New Roman" w:hAnsi="Times New Roman"/>
          <w:color w:val="000000"/>
          <w:shd w:val="clear" w:color="auto" w:fill="FFFFFF"/>
        </w:rPr>
        <w:t xml:space="preserve">pokud by ze strany Obce byly </w:t>
      </w:r>
      <w:r w:rsidRPr="0018211B">
        <w:rPr>
          <w:rFonts w:ascii="Times New Roman" w:hAnsi="Times New Roman"/>
          <w:color w:val="000000"/>
          <w:shd w:val="clear" w:color="auto" w:fill="FFFFFF"/>
        </w:rPr>
        <w:t>osobní údaj</w:t>
      </w:r>
      <w:r>
        <w:rPr>
          <w:rFonts w:ascii="Times New Roman" w:hAnsi="Times New Roman"/>
          <w:color w:val="000000"/>
          <w:shd w:val="clear" w:color="auto" w:fill="FFFFFF"/>
        </w:rPr>
        <w:t>e zpracovávány protiprávně);</w:t>
      </w:r>
    </w:p>
    <w:p w:rsidR="007941F7" w:rsidRPr="0018211B" w:rsidRDefault="007941F7" w:rsidP="009A7B4C">
      <w:pPr>
        <w:pStyle w:val="ListParagraph"/>
        <w:numPr>
          <w:ilvl w:val="0"/>
          <w:numId w:val="9"/>
        </w:numPr>
        <w:spacing w:after="0" w:line="276" w:lineRule="auto"/>
        <w:jc w:val="both"/>
        <w:textAlignment w:val="baseline"/>
        <w:rPr>
          <w:rFonts w:ascii="Times New Roman" w:hAnsi="Times New Roman"/>
          <w:b/>
          <w:szCs w:val="24"/>
        </w:rPr>
      </w:pPr>
      <w:r w:rsidRPr="0018211B">
        <w:rPr>
          <w:rFonts w:ascii="Times New Roman" w:hAnsi="Times New Roman"/>
          <w:b/>
          <w:szCs w:val="24"/>
        </w:rPr>
        <w:t>Právo na námitku</w:t>
      </w:r>
      <w:r>
        <w:rPr>
          <w:rFonts w:ascii="Times New Roman" w:hAnsi="Times New Roman"/>
          <w:szCs w:val="24"/>
        </w:rPr>
        <w:t xml:space="preserve"> </w:t>
      </w:r>
      <w:r w:rsidRPr="009A7B4C">
        <w:rPr>
          <w:rFonts w:ascii="Times New Roman" w:hAnsi="Times New Roman"/>
          <w:szCs w:val="24"/>
        </w:rPr>
        <w:t xml:space="preserve">(právo požadovat, aby </w:t>
      </w:r>
      <w:r>
        <w:rPr>
          <w:rFonts w:ascii="Times New Roman" w:hAnsi="Times New Roman"/>
          <w:szCs w:val="24"/>
        </w:rPr>
        <w:t>Obec</w:t>
      </w:r>
      <w:r w:rsidRPr="009A7B4C">
        <w:rPr>
          <w:rFonts w:ascii="Times New Roman" w:hAnsi="Times New Roman"/>
          <w:szCs w:val="24"/>
        </w:rPr>
        <w:t xml:space="preserve"> přestal</w:t>
      </w:r>
      <w:r>
        <w:rPr>
          <w:rFonts w:ascii="Times New Roman" w:hAnsi="Times New Roman"/>
          <w:szCs w:val="24"/>
        </w:rPr>
        <w:t>a</w:t>
      </w:r>
      <w:r w:rsidRPr="009A7B4C">
        <w:rPr>
          <w:rFonts w:ascii="Times New Roman" w:hAnsi="Times New Roman"/>
          <w:szCs w:val="24"/>
        </w:rPr>
        <w:t xml:space="preserve"> zpracovávat Vaše osobní údaje na základě právního titulu oprávněného zájmu);</w:t>
      </w:r>
    </w:p>
    <w:p w:rsidR="007941F7" w:rsidRPr="00BD5B55" w:rsidRDefault="007941F7" w:rsidP="002227B3">
      <w:pPr>
        <w:pStyle w:val="ListParagraph"/>
        <w:numPr>
          <w:ilvl w:val="0"/>
          <w:numId w:val="9"/>
        </w:numPr>
        <w:spacing w:after="0" w:line="276" w:lineRule="auto"/>
        <w:jc w:val="both"/>
        <w:textAlignment w:val="baseline"/>
      </w:pPr>
      <w:r w:rsidRPr="0018211B">
        <w:rPr>
          <w:rFonts w:ascii="Times New Roman" w:hAnsi="Times New Roman"/>
          <w:b/>
          <w:szCs w:val="24"/>
        </w:rPr>
        <w:t>Právo obrátit se svým podnětem na Úřad pro ochranu osobních údajů</w:t>
      </w:r>
      <w:r>
        <w:rPr>
          <w:rFonts w:ascii="Times New Roman" w:hAnsi="Times New Roman"/>
          <w:szCs w:val="24"/>
        </w:rPr>
        <w:t>.</w:t>
      </w:r>
    </w:p>
    <w:p w:rsidR="007941F7" w:rsidRDefault="007941F7" w:rsidP="002227B3">
      <w:pPr>
        <w:pStyle w:val="ListParagraph"/>
        <w:spacing w:after="0" w:line="276" w:lineRule="auto"/>
        <w:jc w:val="both"/>
        <w:textAlignment w:val="baseline"/>
        <w:rPr>
          <w:rFonts w:ascii="Times New Roman" w:hAnsi="Times New Roman"/>
          <w:b/>
          <w:szCs w:val="24"/>
        </w:rPr>
      </w:pPr>
    </w:p>
    <w:p w:rsidR="007941F7" w:rsidRPr="004F55AA" w:rsidRDefault="007941F7" w:rsidP="002227B3">
      <w:pPr>
        <w:pStyle w:val="ListParagraph"/>
        <w:spacing w:after="0" w:line="276" w:lineRule="auto"/>
        <w:jc w:val="both"/>
        <w:textAlignment w:val="baseline"/>
      </w:pPr>
    </w:p>
    <w:p w:rsidR="007941F7" w:rsidRPr="00351913" w:rsidRDefault="007941F7" w:rsidP="002227B3">
      <w:pPr>
        <w:pStyle w:val="ListParagraph"/>
        <w:numPr>
          <w:ilvl w:val="0"/>
          <w:numId w:val="5"/>
        </w:numPr>
        <w:spacing w:after="240" w:line="276" w:lineRule="auto"/>
        <w:ind w:left="284" w:hanging="284"/>
        <w:jc w:val="both"/>
        <w:textAlignment w:val="baseline"/>
        <w:rPr>
          <w:rFonts w:ascii="Times New Roman" w:hAnsi="Times New Roman"/>
          <w:b/>
          <w:sz w:val="24"/>
          <w:szCs w:val="24"/>
        </w:rPr>
      </w:pPr>
      <w:r w:rsidRPr="00351913">
        <w:rPr>
          <w:rFonts w:ascii="Times New Roman" w:hAnsi="Times New Roman"/>
          <w:b/>
          <w:color w:val="000000"/>
          <w:sz w:val="24"/>
          <w:szCs w:val="20"/>
          <w:shd w:val="clear" w:color="auto" w:fill="FFFFFF"/>
        </w:rPr>
        <w:t xml:space="preserve">Jak můžete </w:t>
      </w:r>
      <w:r>
        <w:rPr>
          <w:rFonts w:ascii="Times New Roman" w:hAnsi="Times New Roman"/>
          <w:b/>
          <w:color w:val="000000"/>
          <w:sz w:val="24"/>
          <w:szCs w:val="20"/>
          <w:shd w:val="clear" w:color="auto" w:fill="FFFFFF"/>
        </w:rPr>
        <w:t>Obec</w:t>
      </w:r>
      <w:r w:rsidRPr="00351913">
        <w:rPr>
          <w:rFonts w:ascii="Times New Roman" w:hAnsi="Times New Roman"/>
          <w:b/>
          <w:color w:val="000000"/>
          <w:sz w:val="24"/>
          <w:szCs w:val="20"/>
          <w:shd w:val="clear" w:color="auto" w:fill="FFFFFF"/>
        </w:rPr>
        <w:t xml:space="preserve"> kontaktovat?</w:t>
      </w:r>
    </w:p>
    <w:p w:rsidR="007941F7" w:rsidRDefault="007941F7" w:rsidP="00F56050">
      <w:pPr>
        <w:spacing w:after="200" w:line="276" w:lineRule="auto"/>
        <w:jc w:val="both"/>
        <w:textAlignment w:val="baseline"/>
        <w:rPr>
          <w:rFonts w:ascii="Times New Roman" w:hAnsi="Times New Roman"/>
          <w:color w:val="000000"/>
          <w:szCs w:val="20"/>
          <w:shd w:val="clear" w:color="auto" w:fill="FFFFFF"/>
        </w:rPr>
      </w:pPr>
      <w:r w:rsidRPr="00F56050">
        <w:rPr>
          <w:rFonts w:ascii="Times New Roman" w:hAnsi="Times New Roman"/>
          <w:color w:val="000000"/>
          <w:szCs w:val="20"/>
          <w:shd w:val="clear" w:color="auto" w:fill="FFFFFF"/>
        </w:rPr>
        <w:t xml:space="preserve">V případě jakéhokoli dotazu ke zpracování Vašich osobních údajů či uplatnění výše uvedených práv se můžete obrátit na Obec písemně na adrese Obec Chrást, Chrást 150, 289 14 Poříčany, či na tel. č. 321695380 nebo e-mailové adrese: </w:t>
      </w:r>
      <w:bookmarkStart w:id="3" w:name="_Hlk508632733"/>
      <w:r w:rsidRPr="00F56050">
        <w:rPr>
          <w:rFonts w:ascii="Times New Roman" w:hAnsi="Times New Roman"/>
          <w:color w:val="000000"/>
          <w:szCs w:val="20"/>
          <w:shd w:val="clear" w:color="auto" w:fill="FFFFFF"/>
        </w:rPr>
        <w:fldChar w:fldCharType="begin"/>
      </w:r>
      <w:r w:rsidRPr="00F56050">
        <w:rPr>
          <w:rFonts w:ascii="Times New Roman" w:hAnsi="Times New Roman"/>
          <w:color w:val="000000"/>
          <w:szCs w:val="20"/>
          <w:shd w:val="clear" w:color="auto" w:fill="FFFFFF"/>
        </w:rPr>
        <w:instrText xml:space="preserve"> HYPERLINK "mailto:obec@obec-chrast.cz[•" </w:instrText>
      </w:r>
      <w:r w:rsidRPr="00AE7B40">
        <w:rPr>
          <w:rFonts w:ascii="Times New Roman" w:hAnsi="Times New Roman"/>
          <w:color w:val="000000"/>
          <w:szCs w:val="20"/>
          <w:shd w:val="clear" w:color="auto" w:fill="FFFFFF"/>
        </w:rPr>
      </w:r>
      <w:r w:rsidRPr="00F56050">
        <w:rPr>
          <w:rFonts w:ascii="Times New Roman" w:hAnsi="Times New Roman"/>
          <w:color w:val="000000"/>
          <w:szCs w:val="20"/>
          <w:shd w:val="clear" w:color="auto" w:fill="FFFFFF"/>
        </w:rPr>
        <w:fldChar w:fldCharType="separate"/>
      </w:r>
      <w:r w:rsidRPr="00F56050">
        <w:rPr>
          <w:rStyle w:val="Hyperlink"/>
          <w:rFonts w:ascii="Times New Roman" w:hAnsi="Times New Roman"/>
          <w:szCs w:val="20"/>
          <w:shd w:val="clear" w:color="auto" w:fill="FFFFFF"/>
        </w:rPr>
        <w:t>obec@obec-chrast.cz</w:t>
      </w:r>
      <w:r w:rsidRPr="00F56050">
        <w:rPr>
          <w:rFonts w:ascii="Times New Roman" w:hAnsi="Times New Roman"/>
          <w:color w:val="000000"/>
          <w:szCs w:val="20"/>
          <w:shd w:val="clear" w:color="auto" w:fill="FFFFFF"/>
        </w:rPr>
        <w:fldChar w:fldCharType="end"/>
      </w:r>
      <w:r w:rsidRPr="00F56050">
        <w:rPr>
          <w:rFonts w:ascii="Times New Roman" w:hAnsi="Times New Roman"/>
          <w:color w:val="000000"/>
          <w:szCs w:val="20"/>
          <w:shd w:val="clear" w:color="auto" w:fill="FFFFFF"/>
        </w:rPr>
        <w:t>.</w:t>
      </w:r>
      <w:bookmarkEnd w:id="3"/>
    </w:p>
    <w:p w:rsidR="007941F7" w:rsidRDefault="007941F7" w:rsidP="00F10883">
      <w:pPr>
        <w:spacing w:after="200" w:line="276" w:lineRule="auto"/>
        <w:jc w:val="both"/>
        <w:textAlignment w:val="baseline"/>
        <w:rPr>
          <w:rFonts w:ascii="Times New Roman" w:hAnsi="Times New Roman"/>
          <w:color w:val="000000"/>
          <w:szCs w:val="20"/>
          <w:shd w:val="clear" w:color="auto" w:fill="FFFFFF"/>
        </w:rPr>
      </w:pPr>
      <w:r>
        <w:rPr>
          <w:rFonts w:ascii="Times New Roman" w:hAnsi="Times New Roman"/>
          <w:color w:val="000000"/>
          <w:szCs w:val="20"/>
          <w:shd w:val="clear" w:color="auto" w:fill="FFFFFF"/>
        </w:rPr>
        <w:t>Služby pověřence pro ochranu osobních údajů pro Obec Chrást zajišťuje společnost BDO, ADVISORY, s.r.o., Karolínská 661/4 Praha 8</w:t>
      </w:r>
    </w:p>
    <w:p w:rsidR="007941F7" w:rsidRPr="00F10883" w:rsidRDefault="007941F7" w:rsidP="00F56050">
      <w:pPr>
        <w:spacing w:after="200" w:line="276" w:lineRule="auto"/>
        <w:jc w:val="both"/>
        <w:textAlignment w:val="baseline"/>
        <w:rPr>
          <w:rFonts w:ascii="Times New Roman" w:hAnsi="Times New Roman"/>
          <w:color w:val="000000"/>
          <w:szCs w:val="20"/>
          <w:shd w:val="clear" w:color="auto" w:fill="FFFFFF"/>
        </w:rPr>
      </w:pPr>
      <w:r>
        <w:rPr>
          <w:rFonts w:ascii="Times New Roman" w:hAnsi="Times New Roman"/>
          <w:color w:val="000000"/>
          <w:szCs w:val="20"/>
          <w:shd w:val="clear" w:color="auto" w:fill="FFFFFF"/>
        </w:rPr>
        <w:t>Ing. Roman Šmíd ,-mail: roman.smid@bdo.cz</w:t>
      </w:r>
    </w:p>
    <w:p w:rsidR="007941F7" w:rsidRPr="009B1148" w:rsidRDefault="007941F7" w:rsidP="002227B3">
      <w:pPr>
        <w:spacing w:after="0" w:line="276" w:lineRule="auto"/>
        <w:rPr>
          <w:rFonts w:ascii="Times New Roman" w:hAnsi="Times New Roman"/>
        </w:rPr>
      </w:pPr>
    </w:p>
    <w:sectPr w:rsidR="007941F7" w:rsidRPr="009B1148" w:rsidSect="002A395B">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Proxima Nova Condensed">
    <w:altName w:val="Arial"/>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6D4A"/>
    <w:multiLevelType w:val="hybridMultilevel"/>
    <w:tmpl w:val="196211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07E171B2"/>
    <w:multiLevelType w:val="hybridMultilevel"/>
    <w:tmpl w:val="1E7A98CA"/>
    <w:lvl w:ilvl="0" w:tplc="04050005">
      <w:start w:val="1"/>
      <w:numFmt w:val="bullet"/>
      <w:lvlText w:val=""/>
      <w:lvlJc w:val="left"/>
      <w:pPr>
        <w:ind w:left="720" w:hanging="360"/>
      </w:pPr>
      <w:rPr>
        <w:rFonts w:ascii="Wingdings" w:hAnsi="Wingdings"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0D145ECD"/>
    <w:multiLevelType w:val="hybridMultilevel"/>
    <w:tmpl w:val="5E66E9F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194E6F5E"/>
    <w:multiLevelType w:val="hybridMultilevel"/>
    <w:tmpl w:val="8E9A25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20A045F1"/>
    <w:multiLevelType w:val="hybridMultilevel"/>
    <w:tmpl w:val="DF36A1B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2CF57FDE"/>
    <w:multiLevelType w:val="hybridMultilevel"/>
    <w:tmpl w:val="D0F6F8AC"/>
    <w:lvl w:ilvl="0" w:tplc="04050017">
      <w:start w:val="1"/>
      <w:numFmt w:val="lowerLetter"/>
      <w:lvlText w:val="%1)"/>
      <w:lvlJc w:val="left"/>
      <w:pPr>
        <w:ind w:left="720" w:hanging="360"/>
      </w:pPr>
      <w:rPr>
        <w:rFonts w:cs="Times New Roman"/>
      </w:rPr>
    </w:lvl>
    <w:lvl w:ilvl="1" w:tplc="BAE228A4">
      <w:start w:val="1"/>
      <w:numFmt w:val="bullet"/>
      <w:lvlText w:val=""/>
      <w:lvlJc w:val="left"/>
      <w:pPr>
        <w:ind w:left="1440" w:hanging="360"/>
      </w:pPr>
      <w:rPr>
        <w:rFonts w:ascii="Symbol" w:hAnsi="Symbol" w:hint="default"/>
        <w:sz w:val="22"/>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nsid w:val="3310265C"/>
    <w:multiLevelType w:val="hybridMultilevel"/>
    <w:tmpl w:val="A71C7E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5ACD2DEB"/>
    <w:multiLevelType w:val="hybridMultilevel"/>
    <w:tmpl w:val="75BAD2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5B21426F"/>
    <w:multiLevelType w:val="hybridMultilevel"/>
    <w:tmpl w:val="98D0E030"/>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nsid w:val="64816938"/>
    <w:multiLevelType w:val="hybridMultilevel"/>
    <w:tmpl w:val="B95EC08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68281077"/>
    <w:multiLevelType w:val="hybridMultilevel"/>
    <w:tmpl w:val="DF263A04"/>
    <w:lvl w:ilvl="0" w:tplc="562AFF60">
      <w:start w:val="1"/>
      <w:numFmt w:val="bullet"/>
      <w:pStyle w:val="FSCodrka3"/>
      <w:lvlText w:val="-"/>
      <w:lvlJc w:val="left"/>
      <w:pPr>
        <w:tabs>
          <w:tab w:val="num" w:pos="1701"/>
        </w:tabs>
        <w:ind w:left="1701" w:hanging="567"/>
      </w:pPr>
      <w:rPr>
        <w:rFonts w:hAnsi="Arial"/>
        <w:b w:val="0"/>
        <w:i w:val="0"/>
        <w:sz w:val="28"/>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nsid w:val="6C8753C3"/>
    <w:multiLevelType w:val="hybridMultilevel"/>
    <w:tmpl w:val="3A36723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nsid w:val="7383374F"/>
    <w:multiLevelType w:val="hybridMultilevel"/>
    <w:tmpl w:val="357AE9EA"/>
    <w:lvl w:ilvl="0" w:tplc="04050001">
      <w:start w:val="1"/>
      <w:numFmt w:val="bullet"/>
      <w:lvlText w:val=""/>
      <w:lvlJc w:val="left"/>
      <w:pPr>
        <w:ind w:left="720" w:hanging="360"/>
      </w:pPr>
      <w:rPr>
        <w:rFonts w:ascii="Symbol" w:hAnsi="Symbol" w:hint="default"/>
      </w:rPr>
    </w:lvl>
    <w:lvl w:ilvl="1" w:tplc="BAE228A4">
      <w:start w:val="1"/>
      <w:numFmt w:val="bullet"/>
      <w:lvlText w:val=""/>
      <w:lvlJc w:val="left"/>
      <w:pPr>
        <w:ind w:left="1440" w:hanging="360"/>
      </w:pPr>
      <w:rPr>
        <w:rFonts w:ascii="Symbol" w:hAnsi="Symbol" w:hint="default"/>
        <w:sz w:val="22"/>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nsid w:val="7DA613F5"/>
    <w:multiLevelType w:val="hybridMultilevel"/>
    <w:tmpl w:val="7E1C96E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9"/>
  </w:num>
  <w:num w:numId="4">
    <w:abstractNumId w:val="8"/>
  </w:num>
  <w:num w:numId="5">
    <w:abstractNumId w:val="2"/>
  </w:num>
  <w:num w:numId="6">
    <w:abstractNumId w:val="5"/>
  </w:num>
  <w:num w:numId="7">
    <w:abstractNumId w:val="1"/>
  </w:num>
  <w:num w:numId="8">
    <w:abstractNumId w:val="0"/>
  </w:num>
  <w:num w:numId="9">
    <w:abstractNumId w:val="3"/>
  </w:num>
  <w:num w:numId="10">
    <w:abstractNumId w:val="6"/>
  </w:num>
  <w:num w:numId="11">
    <w:abstractNumId w:val="7"/>
  </w:num>
  <w:num w:numId="12">
    <w:abstractNumId w:val="10"/>
  </w:num>
  <w:num w:numId="13">
    <w:abstractNumId w:val="7"/>
  </w:num>
  <w:num w:numId="14">
    <w:abstractNumId w:val="11"/>
  </w:num>
  <w:num w:numId="1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3182"/>
    <w:rsid w:val="00001B02"/>
    <w:rsid w:val="000039BF"/>
    <w:rsid w:val="000213C5"/>
    <w:rsid w:val="00027BBC"/>
    <w:rsid w:val="00081057"/>
    <w:rsid w:val="000E4D2A"/>
    <w:rsid w:val="00102D76"/>
    <w:rsid w:val="001140B1"/>
    <w:rsid w:val="00126A59"/>
    <w:rsid w:val="00147FF6"/>
    <w:rsid w:val="0018211B"/>
    <w:rsid w:val="00193228"/>
    <w:rsid w:val="001C7CA0"/>
    <w:rsid w:val="001D3D02"/>
    <w:rsid w:val="001F1D60"/>
    <w:rsid w:val="0020179F"/>
    <w:rsid w:val="00204B7A"/>
    <w:rsid w:val="002227B3"/>
    <w:rsid w:val="0023513A"/>
    <w:rsid w:val="00265E82"/>
    <w:rsid w:val="00266633"/>
    <w:rsid w:val="00297986"/>
    <w:rsid w:val="002A395B"/>
    <w:rsid w:val="002B1D0F"/>
    <w:rsid w:val="002C1C55"/>
    <w:rsid w:val="002D2EEF"/>
    <w:rsid w:val="002E0DB7"/>
    <w:rsid w:val="002E2B8F"/>
    <w:rsid w:val="00322601"/>
    <w:rsid w:val="0032783C"/>
    <w:rsid w:val="003363B9"/>
    <w:rsid w:val="00351913"/>
    <w:rsid w:val="00390BEE"/>
    <w:rsid w:val="003A4943"/>
    <w:rsid w:val="003A7AB5"/>
    <w:rsid w:val="003D70A4"/>
    <w:rsid w:val="003E27E1"/>
    <w:rsid w:val="003F5251"/>
    <w:rsid w:val="00411C9F"/>
    <w:rsid w:val="004161D7"/>
    <w:rsid w:val="00427B98"/>
    <w:rsid w:val="0043102A"/>
    <w:rsid w:val="00452414"/>
    <w:rsid w:val="00462518"/>
    <w:rsid w:val="0046657B"/>
    <w:rsid w:val="0047117B"/>
    <w:rsid w:val="0048718B"/>
    <w:rsid w:val="004932A9"/>
    <w:rsid w:val="004A1785"/>
    <w:rsid w:val="004A2A4D"/>
    <w:rsid w:val="004B5D46"/>
    <w:rsid w:val="004C3778"/>
    <w:rsid w:val="004C3D87"/>
    <w:rsid w:val="004F55AA"/>
    <w:rsid w:val="005233F0"/>
    <w:rsid w:val="00526389"/>
    <w:rsid w:val="00533FA7"/>
    <w:rsid w:val="005349C8"/>
    <w:rsid w:val="00544F5A"/>
    <w:rsid w:val="005564DE"/>
    <w:rsid w:val="00567CD2"/>
    <w:rsid w:val="00591084"/>
    <w:rsid w:val="00596328"/>
    <w:rsid w:val="005A263C"/>
    <w:rsid w:val="005E21F8"/>
    <w:rsid w:val="005E3C87"/>
    <w:rsid w:val="005F4ECE"/>
    <w:rsid w:val="005F56E3"/>
    <w:rsid w:val="00607E58"/>
    <w:rsid w:val="00634788"/>
    <w:rsid w:val="006545A8"/>
    <w:rsid w:val="00672B5F"/>
    <w:rsid w:val="00695BEA"/>
    <w:rsid w:val="006A016D"/>
    <w:rsid w:val="006A28B0"/>
    <w:rsid w:val="006B574E"/>
    <w:rsid w:val="006C2603"/>
    <w:rsid w:val="006E1612"/>
    <w:rsid w:val="0070027E"/>
    <w:rsid w:val="00732771"/>
    <w:rsid w:val="00762213"/>
    <w:rsid w:val="00767D05"/>
    <w:rsid w:val="00793250"/>
    <w:rsid w:val="007941F7"/>
    <w:rsid w:val="007B7DC5"/>
    <w:rsid w:val="007D72CB"/>
    <w:rsid w:val="007E2C6A"/>
    <w:rsid w:val="0082605A"/>
    <w:rsid w:val="008373D9"/>
    <w:rsid w:val="008419CD"/>
    <w:rsid w:val="00870D73"/>
    <w:rsid w:val="008720D0"/>
    <w:rsid w:val="008B1BCE"/>
    <w:rsid w:val="008B42F2"/>
    <w:rsid w:val="008E07A8"/>
    <w:rsid w:val="008E68DB"/>
    <w:rsid w:val="008F0023"/>
    <w:rsid w:val="009151C5"/>
    <w:rsid w:val="00945FE3"/>
    <w:rsid w:val="00946AE7"/>
    <w:rsid w:val="009505FC"/>
    <w:rsid w:val="0095574F"/>
    <w:rsid w:val="00967C26"/>
    <w:rsid w:val="00976149"/>
    <w:rsid w:val="009A7B4C"/>
    <w:rsid w:val="009B1148"/>
    <w:rsid w:val="009B3182"/>
    <w:rsid w:val="009C4EAA"/>
    <w:rsid w:val="009E56CF"/>
    <w:rsid w:val="009F21B0"/>
    <w:rsid w:val="00A10D6E"/>
    <w:rsid w:val="00A16756"/>
    <w:rsid w:val="00A5525D"/>
    <w:rsid w:val="00A703B9"/>
    <w:rsid w:val="00AA32F7"/>
    <w:rsid w:val="00AB6D15"/>
    <w:rsid w:val="00AD1744"/>
    <w:rsid w:val="00AE4E15"/>
    <w:rsid w:val="00AE71C5"/>
    <w:rsid w:val="00AE7467"/>
    <w:rsid w:val="00AE7B40"/>
    <w:rsid w:val="00B1314B"/>
    <w:rsid w:val="00B1393D"/>
    <w:rsid w:val="00B2464C"/>
    <w:rsid w:val="00B43AAE"/>
    <w:rsid w:val="00B74C14"/>
    <w:rsid w:val="00B8349B"/>
    <w:rsid w:val="00B86838"/>
    <w:rsid w:val="00BB20A4"/>
    <w:rsid w:val="00BB2513"/>
    <w:rsid w:val="00BB3A52"/>
    <w:rsid w:val="00BB4AE6"/>
    <w:rsid w:val="00BC3F75"/>
    <w:rsid w:val="00BD5B55"/>
    <w:rsid w:val="00C42E10"/>
    <w:rsid w:val="00C55A23"/>
    <w:rsid w:val="00C84C8D"/>
    <w:rsid w:val="00C9205D"/>
    <w:rsid w:val="00CC32BA"/>
    <w:rsid w:val="00CD629B"/>
    <w:rsid w:val="00CD67ED"/>
    <w:rsid w:val="00CE155D"/>
    <w:rsid w:val="00D23637"/>
    <w:rsid w:val="00D24DA2"/>
    <w:rsid w:val="00D352E3"/>
    <w:rsid w:val="00D4426D"/>
    <w:rsid w:val="00D464CC"/>
    <w:rsid w:val="00D544E7"/>
    <w:rsid w:val="00D60203"/>
    <w:rsid w:val="00D67A19"/>
    <w:rsid w:val="00D84314"/>
    <w:rsid w:val="00D86EBD"/>
    <w:rsid w:val="00D946E4"/>
    <w:rsid w:val="00DF7394"/>
    <w:rsid w:val="00E037BB"/>
    <w:rsid w:val="00E16C45"/>
    <w:rsid w:val="00E36220"/>
    <w:rsid w:val="00E57523"/>
    <w:rsid w:val="00E7224D"/>
    <w:rsid w:val="00E750D6"/>
    <w:rsid w:val="00EA0D1E"/>
    <w:rsid w:val="00EB1E4D"/>
    <w:rsid w:val="00ED6E30"/>
    <w:rsid w:val="00EE2A45"/>
    <w:rsid w:val="00F002C8"/>
    <w:rsid w:val="00F10883"/>
    <w:rsid w:val="00F56050"/>
    <w:rsid w:val="00F56272"/>
    <w:rsid w:val="00F62E08"/>
    <w:rsid w:val="00F63262"/>
    <w:rsid w:val="00FA06F7"/>
    <w:rsid w:val="00FA1A0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328"/>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B3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182"/>
    <w:rPr>
      <w:rFonts w:ascii="Tahoma" w:hAnsi="Tahoma" w:cs="Tahoma"/>
      <w:sz w:val="16"/>
      <w:szCs w:val="16"/>
    </w:rPr>
  </w:style>
  <w:style w:type="paragraph" w:styleId="ListParagraph">
    <w:name w:val="List Paragraph"/>
    <w:basedOn w:val="Normal"/>
    <w:uiPriority w:val="99"/>
    <w:qFormat/>
    <w:rsid w:val="0048718B"/>
    <w:pPr>
      <w:ind w:left="720"/>
    </w:pPr>
  </w:style>
  <w:style w:type="paragraph" w:customStyle="1" w:styleId="Default">
    <w:name w:val="Default"/>
    <w:uiPriority w:val="99"/>
    <w:rsid w:val="00ED6E30"/>
    <w:pPr>
      <w:autoSpaceDE w:val="0"/>
      <w:autoSpaceDN w:val="0"/>
      <w:adjustRightInd w:val="0"/>
    </w:pPr>
    <w:rPr>
      <w:rFonts w:ascii="Proxima Nova Condensed" w:hAnsi="Proxima Nova Condensed" w:cs="Proxima Nova Condensed"/>
      <w:color w:val="000000"/>
      <w:sz w:val="24"/>
      <w:szCs w:val="24"/>
      <w:lang w:eastAsia="en-US"/>
    </w:rPr>
  </w:style>
  <w:style w:type="character" w:styleId="CommentReference">
    <w:name w:val="annotation reference"/>
    <w:basedOn w:val="DefaultParagraphFont"/>
    <w:uiPriority w:val="99"/>
    <w:semiHidden/>
    <w:rsid w:val="005E3C87"/>
    <w:rPr>
      <w:rFonts w:cs="Times New Roman"/>
      <w:sz w:val="18"/>
      <w:szCs w:val="18"/>
    </w:rPr>
  </w:style>
  <w:style w:type="paragraph" w:styleId="CommentText">
    <w:name w:val="annotation text"/>
    <w:basedOn w:val="Normal"/>
    <w:link w:val="CommentTextChar"/>
    <w:uiPriority w:val="99"/>
    <w:semiHidden/>
    <w:rsid w:val="005E3C87"/>
    <w:pPr>
      <w:spacing w:line="240" w:lineRule="auto"/>
    </w:pPr>
    <w:rPr>
      <w:sz w:val="24"/>
      <w:szCs w:val="24"/>
    </w:rPr>
  </w:style>
  <w:style w:type="character" w:customStyle="1" w:styleId="CommentTextChar">
    <w:name w:val="Comment Text Char"/>
    <w:basedOn w:val="DefaultParagraphFont"/>
    <w:link w:val="CommentText"/>
    <w:uiPriority w:val="99"/>
    <w:semiHidden/>
    <w:rsid w:val="005E3C87"/>
    <w:rPr>
      <w:rFonts w:cs="Times New Roman"/>
      <w:sz w:val="24"/>
      <w:szCs w:val="24"/>
    </w:rPr>
  </w:style>
  <w:style w:type="paragraph" w:styleId="CommentSubject">
    <w:name w:val="annotation subject"/>
    <w:basedOn w:val="CommentText"/>
    <w:next w:val="CommentText"/>
    <w:link w:val="CommentSubjectChar"/>
    <w:uiPriority w:val="99"/>
    <w:semiHidden/>
    <w:rsid w:val="005E3C87"/>
    <w:rPr>
      <w:b/>
      <w:bCs/>
      <w:sz w:val="20"/>
      <w:szCs w:val="20"/>
    </w:rPr>
  </w:style>
  <w:style w:type="character" w:customStyle="1" w:styleId="CommentSubjectChar">
    <w:name w:val="Comment Subject Char"/>
    <w:basedOn w:val="CommentTextChar"/>
    <w:link w:val="CommentSubject"/>
    <w:uiPriority w:val="99"/>
    <w:semiHidden/>
    <w:rsid w:val="005E3C87"/>
    <w:rPr>
      <w:b/>
      <w:bCs/>
      <w:sz w:val="20"/>
      <w:szCs w:val="20"/>
    </w:rPr>
  </w:style>
  <w:style w:type="paragraph" w:customStyle="1" w:styleId="FSCodrka3">
    <w:name w:val="FSCodrážka3"/>
    <w:basedOn w:val="Normal"/>
    <w:next w:val="Normal"/>
    <w:uiPriority w:val="99"/>
    <w:rsid w:val="0032783C"/>
    <w:pPr>
      <w:numPr>
        <w:numId w:val="12"/>
      </w:numPr>
      <w:tabs>
        <w:tab w:val="left" w:pos="1775"/>
      </w:tabs>
      <w:spacing w:after="120" w:line="240" w:lineRule="auto"/>
      <w:jc w:val="both"/>
    </w:pPr>
    <w:rPr>
      <w:rFonts w:ascii="Tahoma" w:eastAsia="Times New Roman" w:hAnsi="Tahoma"/>
      <w:sz w:val="20"/>
      <w:szCs w:val="20"/>
      <w:lang w:eastAsia="cs-CZ"/>
    </w:rPr>
  </w:style>
  <w:style w:type="character" w:styleId="Hyperlink">
    <w:name w:val="Hyperlink"/>
    <w:basedOn w:val="DefaultParagraphFont"/>
    <w:uiPriority w:val="99"/>
    <w:semiHidden/>
    <w:rsid w:val="00793250"/>
    <w:rPr>
      <w:rFonts w:cs="Times New Roman"/>
      <w:color w:val="336699"/>
      <w:u w:val="none"/>
      <w:effect w:val="none"/>
    </w:rPr>
  </w:style>
  <w:style w:type="table" w:styleId="TableGrid">
    <w:name w:val="Table Grid"/>
    <w:basedOn w:val="TableNormal"/>
    <w:uiPriority w:val="99"/>
    <w:rsid w:val="002A395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4625466">
      <w:marLeft w:val="0"/>
      <w:marRight w:val="0"/>
      <w:marTop w:val="0"/>
      <w:marBottom w:val="0"/>
      <w:divBdr>
        <w:top w:val="none" w:sz="0" w:space="0" w:color="auto"/>
        <w:left w:val="none" w:sz="0" w:space="0" w:color="auto"/>
        <w:bottom w:val="none" w:sz="0" w:space="0" w:color="auto"/>
        <w:right w:val="none" w:sz="0" w:space="0" w:color="auto"/>
      </w:divBdr>
    </w:div>
    <w:div w:id="304625468">
      <w:marLeft w:val="0"/>
      <w:marRight w:val="0"/>
      <w:marTop w:val="0"/>
      <w:marBottom w:val="0"/>
      <w:divBdr>
        <w:top w:val="none" w:sz="0" w:space="0" w:color="auto"/>
        <w:left w:val="none" w:sz="0" w:space="0" w:color="auto"/>
        <w:bottom w:val="none" w:sz="0" w:space="0" w:color="auto"/>
        <w:right w:val="none" w:sz="0" w:space="0" w:color="auto"/>
      </w:divBdr>
    </w:div>
    <w:div w:id="304625469">
      <w:marLeft w:val="0"/>
      <w:marRight w:val="0"/>
      <w:marTop w:val="0"/>
      <w:marBottom w:val="0"/>
      <w:divBdr>
        <w:top w:val="none" w:sz="0" w:space="0" w:color="auto"/>
        <w:left w:val="none" w:sz="0" w:space="0" w:color="auto"/>
        <w:bottom w:val="none" w:sz="0" w:space="0" w:color="auto"/>
        <w:right w:val="none" w:sz="0" w:space="0" w:color="auto"/>
      </w:divBdr>
    </w:div>
    <w:div w:id="304625470">
      <w:marLeft w:val="0"/>
      <w:marRight w:val="0"/>
      <w:marTop w:val="0"/>
      <w:marBottom w:val="0"/>
      <w:divBdr>
        <w:top w:val="none" w:sz="0" w:space="0" w:color="auto"/>
        <w:left w:val="none" w:sz="0" w:space="0" w:color="auto"/>
        <w:bottom w:val="none" w:sz="0" w:space="0" w:color="auto"/>
        <w:right w:val="none" w:sz="0" w:space="0" w:color="auto"/>
      </w:divBdr>
      <w:divsChild>
        <w:div w:id="304625467">
          <w:marLeft w:val="0"/>
          <w:marRight w:val="0"/>
          <w:marTop w:val="0"/>
          <w:marBottom w:val="0"/>
          <w:divBdr>
            <w:top w:val="none" w:sz="0" w:space="0" w:color="auto"/>
            <w:left w:val="none" w:sz="0" w:space="0" w:color="auto"/>
            <w:bottom w:val="none" w:sz="0" w:space="0" w:color="auto"/>
            <w:right w:val="none" w:sz="0" w:space="0" w:color="auto"/>
          </w:divBdr>
          <w:divsChild>
            <w:div w:id="304625490">
              <w:marLeft w:val="0"/>
              <w:marRight w:val="0"/>
              <w:marTop w:val="30"/>
              <w:marBottom w:val="0"/>
              <w:divBdr>
                <w:top w:val="none" w:sz="0" w:space="0" w:color="auto"/>
                <w:left w:val="none" w:sz="0" w:space="0" w:color="auto"/>
                <w:bottom w:val="none" w:sz="0" w:space="0" w:color="auto"/>
                <w:right w:val="none" w:sz="0" w:space="0" w:color="auto"/>
              </w:divBdr>
              <w:divsChild>
                <w:div w:id="304625479">
                  <w:marLeft w:val="0"/>
                  <w:marRight w:val="0"/>
                  <w:marTop w:val="0"/>
                  <w:marBottom w:val="0"/>
                  <w:divBdr>
                    <w:top w:val="none" w:sz="0" w:space="0" w:color="auto"/>
                    <w:left w:val="none" w:sz="0" w:space="0" w:color="auto"/>
                    <w:bottom w:val="none" w:sz="0" w:space="0" w:color="auto"/>
                    <w:right w:val="none" w:sz="0" w:space="0" w:color="auto"/>
                  </w:divBdr>
                  <w:divsChild>
                    <w:div w:id="304625471">
                      <w:marLeft w:val="0"/>
                      <w:marRight w:val="0"/>
                      <w:marTop w:val="0"/>
                      <w:marBottom w:val="0"/>
                      <w:divBdr>
                        <w:top w:val="none" w:sz="0" w:space="0" w:color="auto"/>
                        <w:left w:val="none" w:sz="0" w:space="0" w:color="auto"/>
                        <w:bottom w:val="none" w:sz="0" w:space="0" w:color="auto"/>
                        <w:right w:val="none" w:sz="0" w:space="0" w:color="auto"/>
                      </w:divBdr>
                      <w:divsChild>
                        <w:div w:id="304625492">
                          <w:marLeft w:val="0"/>
                          <w:marRight w:val="0"/>
                          <w:marTop w:val="0"/>
                          <w:marBottom w:val="0"/>
                          <w:divBdr>
                            <w:top w:val="none" w:sz="0" w:space="0" w:color="auto"/>
                            <w:left w:val="none" w:sz="0" w:space="0" w:color="auto"/>
                            <w:bottom w:val="none" w:sz="0" w:space="0" w:color="auto"/>
                            <w:right w:val="none" w:sz="0" w:space="0" w:color="auto"/>
                          </w:divBdr>
                          <w:divsChild>
                            <w:div w:id="3046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25474">
      <w:marLeft w:val="0"/>
      <w:marRight w:val="0"/>
      <w:marTop w:val="0"/>
      <w:marBottom w:val="0"/>
      <w:divBdr>
        <w:top w:val="none" w:sz="0" w:space="0" w:color="auto"/>
        <w:left w:val="none" w:sz="0" w:space="0" w:color="auto"/>
        <w:bottom w:val="none" w:sz="0" w:space="0" w:color="auto"/>
        <w:right w:val="none" w:sz="0" w:space="0" w:color="auto"/>
      </w:divBdr>
    </w:div>
    <w:div w:id="304625475">
      <w:marLeft w:val="0"/>
      <w:marRight w:val="0"/>
      <w:marTop w:val="0"/>
      <w:marBottom w:val="0"/>
      <w:divBdr>
        <w:top w:val="none" w:sz="0" w:space="0" w:color="auto"/>
        <w:left w:val="none" w:sz="0" w:space="0" w:color="auto"/>
        <w:bottom w:val="none" w:sz="0" w:space="0" w:color="auto"/>
        <w:right w:val="none" w:sz="0" w:space="0" w:color="auto"/>
      </w:divBdr>
    </w:div>
    <w:div w:id="304625476">
      <w:marLeft w:val="0"/>
      <w:marRight w:val="0"/>
      <w:marTop w:val="0"/>
      <w:marBottom w:val="0"/>
      <w:divBdr>
        <w:top w:val="none" w:sz="0" w:space="0" w:color="auto"/>
        <w:left w:val="none" w:sz="0" w:space="0" w:color="auto"/>
        <w:bottom w:val="none" w:sz="0" w:space="0" w:color="auto"/>
        <w:right w:val="none" w:sz="0" w:space="0" w:color="auto"/>
      </w:divBdr>
    </w:div>
    <w:div w:id="304625477">
      <w:marLeft w:val="0"/>
      <w:marRight w:val="0"/>
      <w:marTop w:val="0"/>
      <w:marBottom w:val="0"/>
      <w:divBdr>
        <w:top w:val="none" w:sz="0" w:space="0" w:color="auto"/>
        <w:left w:val="none" w:sz="0" w:space="0" w:color="auto"/>
        <w:bottom w:val="none" w:sz="0" w:space="0" w:color="auto"/>
        <w:right w:val="none" w:sz="0" w:space="0" w:color="auto"/>
      </w:divBdr>
    </w:div>
    <w:div w:id="304625478">
      <w:marLeft w:val="0"/>
      <w:marRight w:val="0"/>
      <w:marTop w:val="0"/>
      <w:marBottom w:val="0"/>
      <w:divBdr>
        <w:top w:val="none" w:sz="0" w:space="0" w:color="auto"/>
        <w:left w:val="none" w:sz="0" w:space="0" w:color="auto"/>
        <w:bottom w:val="none" w:sz="0" w:space="0" w:color="auto"/>
        <w:right w:val="none" w:sz="0" w:space="0" w:color="auto"/>
      </w:divBdr>
    </w:div>
    <w:div w:id="304625480">
      <w:marLeft w:val="0"/>
      <w:marRight w:val="0"/>
      <w:marTop w:val="0"/>
      <w:marBottom w:val="0"/>
      <w:divBdr>
        <w:top w:val="none" w:sz="0" w:space="0" w:color="auto"/>
        <w:left w:val="none" w:sz="0" w:space="0" w:color="auto"/>
        <w:bottom w:val="none" w:sz="0" w:space="0" w:color="auto"/>
        <w:right w:val="none" w:sz="0" w:space="0" w:color="auto"/>
      </w:divBdr>
    </w:div>
    <w:div w:id="304625481">
      <w:marLeft w:val="0"/>
      <w:marRight w:val="0"/>
      <w:marTop w:val="0"/>
      <w:marBottom w:val="0"/>
      <w:divBdr>
        <w:top w:val="none" w:sz="0" w:space="0" w:color="auto"/>
        <w:left w:val="none" w:sz="0" w:space="0" w:color="auto"/>
        <w:bottom w:val="none" w:sz="0" w:space="0" w:color="auto"/>
        <w:right w:val="none" w:sz="0" w:space="0" w:color="auto"/>
      </w:divBdr>
    </w:div>
    <w:div w:id="304625482">
      <w:marLeft w:val="0"/>
      <w:marRight w:val="0"/>
      <w:marTop w:val="0"/>
      <w:marBottom w:val="0"/>
      <w:divBdr>
        <w:top w:val="none" w:sz="0" w:space="0" w:color="auto"/>
        <w:left w:val="none" w:sz="0" w:space="0" w:color="auto"/>
        <w:bottom w:val="none" w:sz="0" w:space="0" w:color="auto"/>
        <w:right w:val="none" w:sz="0" w:space="0" w:color="auto"/>
      </w:divBdr>
    </w:div>
    <w:div w:id="304625483">
      <w:marLeft w:val="0"/>
      <w:marRight w:val="0"/>
      <w:marTop w:val="0"/>
      <w:marBottom w:val="0"/>
      <w:divBdr>
        <w:top w:val="none" w:sz="0" w:space="0" w:color="auto"/>
        <w:left w:val="none" w:sz="0" w:space="0" w:color="auto"/>
        <w:bottom w:val="none" w:sz="0" w:space="0" w:color="auto"/>
        <w:right w:val="none" w:sz="0" w:space="0" w:color="auto"/>
      </w:divBdr>
    </w:div>
    <w:div w:id="304625484">
      <w:marLeft w:val="0"/>
      <w:marRight w:val="0"/>
      <w:marTop w:val="0"/>
      <w:marBottom w:val="0"/>
      <w:divBdr>
        <w:top w:val="none" w:sz="0" w:space="0" w:color="auto"/>
        <w:left w:val="none" w:sz="0" w:space="0" w:color="auto"/>
        <w:bottom w:val="none" w:sz="0" w:space="0" w:color="auto"/>
        <w:right w:val="none" w:sz="0" w:space="0" w:color="auto"/>
      </w:divBdr>
    </w:div>
    <w:div w:id="304625485">
      <w:marLeft w:val="0"/>
      <w:marRight w:val="0"/>
      <w:marTop w:val="0"/>
      <w:marBottom w:val="0"/>
      <w:divBdr>
        <w:top w:val="none" w:sz="0" w:space="0" w:color="auto"/>
        <w:left w:val="none" w:sz="0" w:space="0" w:color="auto"/>
        <w:bottom w:val="none" w:sz="0" w:space="0" w:color="auto"/>
        <w:right w:val="none" w:sz="0" w:space="0" w:color="auto"/>
      </w:divBdr>
    </w:div>
    <w:div w:id="304625486">
      <w:marLeft w:val="0"/>
      <w:marRight w:val="0"/>
      <w:marTop w:val="0"/>
      <w:marBottom w:val="0"/>
      <w:divBdr>
        <w:top w:val="none" w:sz="0" w:space="0" w:color="auto"/>
        <w:left w:val="none" w:sz="0" w:space="0" w:color="auto"/>
        <w:bottom w:val="none" w:sz="0" w:space="0" w:color="auto"/>
        <w:right w:val="none" w:sz="0" w:space="0" w:color="auto"/>
      </w:divBdr>
      <w:divsChild>
        <w:div w:id="304625473">
          <w:marLeft w:val="0"/>
          <w:marRight w:val="0"/>
          <w:marTop w:val="0"/>
          <w:marBottom w:val="0"/>
          <w:divBdr>
            <w:top w:val="none" w:sz="0" w:space="0" w:color="auto"/>
            <w:left w:val="none" w:sz="0" w:space="0" w:color="auto"/>
            <w:bottom w:val="none" w:sz="0" w:space="0" w:color="auto"/>
            <w:right w:val="none" w:sz="0" w:space="0" w:color="auto"/>
          </w:divBdr>
        </w:div>
      </w:divsChild>
    </w:div>
    <w:div w:id="304625487">
      <w:marLeft w:val="0"/>
      <w:marRight w:val="0"/>
      <w:marTop w:val="0"/>
      <w:marBottom w:val="0"/>
      <w:divBdr>
        <w:top w:val="none" w:sz="0" w:space="0" w:color="auto"/>
        <w:left w:val="none" w:sz="0" w:space="0" w:color="auto"/>
        <w:bottom w:val="none" w:sz="0" w:space="0" w:color="auto"/>
        <w:right w:val="none" w:sz="0" w:space="0" w:color="auto"/>
      </w:divBdr>
    </w:div>
    <w:div w:id="304625488">
      <w:marLeft w:val="0"/>
      <w:marRight w:val="0"/>
      <w:marTop w:val="0"/>
      <w:marBottom w:val="0"/>
      <w:divBdr>
        <w:top w:val="none" w:sz="0" w:space="0" w:color="auto"/>
        <w:left w:val="none" w:sz="0" w:space="0" w:color="auto"/>
        <w:bottom w:val="none" w:sz="0" w:space="0" w:color="auto"/>
        <w:right w:val="none" w:sz="0" w:space="0" w:color="auto"/>
      </w:divBdr>
    </w:div>
    <w:div w:id="304625489">
      <w:marLeft w:val="0"/>
      <w:marRight w:val="0"/>
      <w:marTop w:val="0"/>
      <w:marBottom w:val="0"/>
      <w:divBdr>
        <w:top w:val="none" w:sz="0" w:space="0" w:color="auto"/>
        <w:left w:val="none" w:sz="0" w:space="0" w:color="auto"/>
        <w:bottom w:val="none" w:sz="0" w:space="0" w:color="auto"/>
        <w:right w:val="none" w:sz="0" w:space="0" w:color="auto"/>
      </w:divBdr>
    </w:div>
    <w:div w:id="3046254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19</Pages>
  <Words>2744</Words>
  <Characters>16195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O ZPRACOVÁNÍ OSOBNÍCH ÚDAJÚ</dc:title>
  <dc:subject/>
  <dc:creator>AKMS</dc:creator>
  <cp:keywords/>
  <dc:description/>
  <cp:lastModifiedBy>sekret</cp:lastModifiedBy>
  <cp:revision>2</cp:revision>
  <cp:lastPrinted>2018-05-23T07:36:00Z</cp:lastPrinted>
  <dcterms:created xsi:type="dcterms:W3CDTF">2019-08-21T17:37:00Z</dcterms:created>
  <dcterms:modified xsi:type="dcterms:W3CDTF">2019-08-21T17:37:00Z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1498721004</vt:i4>
  </property>
</Properties>
</file>